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258C" w14:textId="77777777" w:rsidR="00FE20DB" w:rsidRPr="0092219F" w:rsidRDefault="00CC7731" w:rsidP="008417EE">
      <w:pPr>
        <w:autoSpaceDE w:val="0"/>
        <w:autoSpaceDN w:val="0"/>
        <w:adjustRightInd w:val="0"/>
        <w:jc w:val="center"/>
        <w:rPr>
          <w:b/>
          <w:bCs/>
          <w:sz w:val="28"/>
          <w:szCs w:val="28"/>
          <w:lang w:val="en-US"/>
        </w:rPr>
      </w:pPr>
      <w:r w:rsidRPr="0092219F">
        <w:rPr>
          <w:b/>
          <w:bCs/>
          <w:sz w:val="28"/>
          <w:szCs w:val="28"/>
          <w:lang w:val="en-US"/>
        </w:rPr>
        <w:t>Reasoning of dis</w:t>
      </w:r>
      <w:r w:rsidR="00F567DE" w:rsidRPr="0092219F">
        <w:rPr>
          <w:b/>
          <w:bCs/>
          <w:sz w:val="28"/>
          <w:szCs w:val="28"/>
          <w:lang w:val="en-US"/>
        </w:rPr>
        <w:t>sertation topic and competency</w:t>
      </w:r>
      <w:r w:rsidRPr="0092219F">
        <w:rPr>
          <w:b/>
          <w:bCs/>
          <w:sz w:val="28"/>
          <w:szCs w:val="28"/>
          <w:lang w:val="en-US"/>
        </w:rPr>
        <w:t xml:space="preserve"> of potential supervisor for admission </w:t>
      </w:r>
      <w:r w:rsidR="000459A5" w:rsidRPr="0092219F">
        <w:rPr>
          <w:b/>
          <w:bCs/>
          <w:sz w:val="28"/>
          <w:szCs w:val="28"/>
          <w:lang w:val="en-US"/>
        </w:rPr>
        <w:t>on</w:t>
      </w:r>
      <w:r w:rsidRPr="0092219F">
        <w:rPr>
          <w:b/>
          <w:bCs/>
          <w:sz w:val="28"/>
          <w:szCs w:val="28"/>
          <w:lang w:val="en-US"/>
        </w:rPr>
        <w:t>to joint L</w:t>
      </w:r>
      <w:r w:rsidR="0004236D" w:rsidRPr="0092219F">
        <w:rPr>
          <w:b/>
          <w:bCs/>
          <w:sz w:val="28"/>
          <w:szCs w:val="28"/>
          <w:lang w:val="en-US"/>
        </w:rPr>
        <w:t>SU</w:t>
      </w:r>
      <w:r w:rsidRPr="0092219F">
        <w:rPr>
          <w:b/>
          <w:bCs/>
          <w:sz w:val="28"/>
          <w:szCs w:val="28"/>
          <w:lang w:val="en-US"/>
        </w:rPr>
        <w:t xml:space="preserve"> and TU doctoral studies in </w:t>
      </w:r>
      <w:r w:rsidR="00223E1F" w:rsidRPr="0092219F">
        <w:rPr>
          <w:b/>
          <w:bCs/>
          <w:sz w:val="28"/>
          <w:szCs w:val="28"/>
          <w:lang w:val="en-US"/>
        </w:rPr>
        <w:t>20</w:t>
      </w:r>
      <w:r w:rsidR="003734CD" w:rsidRPr="0092219F">
        <w:rPr>
          <w:b/>
          <w:bCs/>
          <w:sz w:val="28"/>
          <w:szCs w:val="28"/>
          <w:lang w:val="en-US"/>
        </w:rPr>
        <w:t>20</w:t>
      </w:r>
    </w:p>
    <w:p w14:paraId="4D31160B" w14:textId="77777777" w:rsidR="006B71F0" w:rsidRPr="0092219F" w:rsidRDefault="006B71F0" w:rsidP="00FE20DB">
      <w:pPr>
        <w:autoSpaceDE w:val="0"/>
        <w:autoSpaceDN w:val="0"/>
        <w:adjustRightInd w:val="0"/>
        <w:rPr>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5297"/>
      </w:tblGrid>
      <w:tr w:rsidR="006B71F0" w:rsidRPr="0092219F" w14:paraId="7B892F35" w14:textId="77777777">
        <w:tc>
          <w:tcPr>
            <w:tcW w:w="4428" w:type="dxa"/>
            <w:shd w:val="clear" w:color="auto" w:fill="auto"/>
          </w:tcPr>
          <w:p w14:paraId="6F2787F3" w14:textId="77777777" w:rsidR="006B71F0" w:rsidRPr="0092219F" w:rsidRDefault="00AF32C2" w:rsidP="00722BCF">
            <w:pPr>
              <w:autoSpaceDE w:val="0"/>
              <w:autoSpaceDN w:val="0"/>
              <w:adjustRightInd w:val="0"/>
              <w:rPr>
                <w:b/>
                <w:bCs/>
                <w:lang w:val="en-US"/>
              </w:rPr>
            </w:pPr>
            <w:r w:rsidRPr="0092219F">
              <w:rPr>
                <w:b/>
                <w:bCs/>
                <w:lang w:val="en-US"/>
              </w:rPr>
              <w:t>Area of research (title and code)</w:t>
            </w:r>
          </w:p>
        </w:tc>
        <w:tc>
          <w:tcPr>
            <w:tcW w:w="5425" w:type="dxa"/>
            <w:shd w:val="clear" w:color="auto" w:fill="auto"/>
          </w:tcPr>
          <w:p w14:paraId="5A975AF4" w14:textId="45E251EE" w:rsidR="006B71F0" w:rsidRPr="0092219F" w:rsidRDefault="00C20A1B" w:rsidP="00722BCF">
            <w:pPr>
              <w:autoSpaceDE w:val="0"/>
              <w:autoSpaceDN w:val="0"/>
              <w:adjustRightInd w:val="0"/>
              <w:rPr>
                <w:b/>
                <w:bCs/>
                <w:lang w:val="en-US"/>
              </w:rPr>
            </w:pPr>
            <w:r>
              <w:rPr>
                <w:b/>
                <w:bCs/>
                <w:lang w:val="en-US"/>
              </w:rPr>
              <w:t>Nature science</w:t>
            </w:r>
            <w:r w:rsidR="00611A19">
              <w:rPr>
                <w:b/>
                <w:bCs/>
                <w:lang w:val="en-US"/>
              </w:rPr>
              <w:t>s</w:t>
            </w:r>
            <w:r w:rsidR="002B344E">
              <w:rPr>
                <w:b/>
                <w:bCs/>
                <w:lang w:val="en-US"/>
              </w:rPr>
              <w:t xml:space="preserve"> </w:t>
            </w:r>
            <w:r w:rsidR="002B344E">
              <w:rPr>
                <w:b/>
                <w:bCs/>
                <w:lang w:val="en-US"/>
              </w:rPr>
              <w:t>N010</w:t>
            </w:r>
            <w:bookmarkStart w:id="0" w:name="_GoBack"/>
            <w:bookmarkEnd w:id="0"/>
          </w:p>
        </w:tc>
      </w:tr>
      <w:tr w:rsidR="006B71F0" w:rsidRPr="0092219F" w14:paraId="540234B1" w14:textId="77777777">
        <w:tc>
          <w:tcPr>
            <w:tcW w:w="4428" w:type="dxa"/>
            <w:shd w:val="clear" w:color="auto" w:fill="auto"/>
          </w:tcPr>
          <w:p w14:paraId="58E50C06" w14:textId="77777777" w:rsidR="006B71F0" w:rsidRPr="0092219F" w:rsidRDefault="00AF32C2" w:rsidP="00722BCF">
            <w:pPr>
              <w:autoSpaceDE w:val="0"/>
              <w:autoSpaceDN w:val="0"/>
              <w:adjustRightInd w:val="0"/>
              <w:rPr>
                <w:b/>
                <w:bCs/>
                <w:lang w:val="en-US"/>
              </w:rPr>
            </w:pPr>
            <w:r w:rsidRPr="0092219F">
              <w:rPr>
                <w:b/>
                <w:bCs/>
                <w:lang w:val="en-US"/>
              </w:rPr>
              <w:t>Fiel</w:t>
            </w:r>
            <w:r w:rsidR="001A76DD" w:rsidRPr="0092219F">
              <w:rPr>
                <w:b/>
                <w:bCs/>
                <w:lang w:val="en-US"/>
              </w:rPr>
              <w:t>d of re</w:t>
            </w:r>
            <w:r w:rsidRPr="0092219F">
              <w:rPr>
                <w:b/>
                <w:bCs/>
                <w:lang w:val="en-US"/>
              </w:rPr>
              <w:t>search</w:t>
            </w:r>
            <w:r w:rsidR="006B71F0" w:rsidRPr="0092219F">
              <w:rPr>
                <w:b/>
                <w:bCs/>
                <w:lang w:val="en-US"/>
              </w:rPr>
              <w:t xml:space="preserve"> (</w:t>
            </w:r>
            <w:r w:rsidR="001A76DD" w:rsidRPr="0092219F">
              <w:rPr>
                <w:b/>
                <w:bCs/>
                <w:lang w:val="en-US"/>
              </w:rPr>
              <w:t>title and code</w:t>
            </w:r>
            <w:r w:rsidR="006B71F0" w:rsidRPr="0092219F">
              <w:rPr>
                <w:b/>
                <w:bCs/>
                <w:lang w:val="en-US"/>
              </w:rPr>
              <w:t>)</w:t>
            </w:r>
          </w:p>
        </w:tc>
        <w:tc>
          <w:tcPr>
            <w:tcW w:w="5425" w:type="dxa"/>
            <w:shd w:val="clear" w:color="auto" w:fill="auto"/>
          </w:tcPr>
          <w:p w14:paraId="660B211D" w14:textId="32EC17F5" w:rsidR="006B71F0" w:rsidRPr="0092219F" w:rsidRDefault="00BB7FC2" w:rsidP="00B75FAA">
            <w:pPr>
              <w:autoSpaceDE w:val="0"/>
              <w:autoSpaceDN w:val="0"/>
              <w:adjustRightInd w:val="0"/>
              <w:rPr>
                <w:b/>
                <w:bCs/>
                <w:lang w:val="en-US"/>
              </w:rPr>
            </w:pPr>
            <w:r>
              <w:rPr>
                <w:b/>
                <w:bCs/>
                <w:lang w:val="en-US"/>
              </w:rPr>
              <w:t xml:space="preserve">Biology </w:t>
            </w:r>
          </w:p>
        </w:tc>
      </w:tr>
      <w:tr w:rsidR="006B71F0" w:rsidRPr="0092219F" w14:paraId="258566E0" w14:textId="77777777">
        <w:tc>
          <w:tcPr>
            <w:tcW w:w="4428" w:type="dxa"/>
            <w:shd w:val="clear" w:color="auto" w:fill="auto"/>
          </w:tcPr>
          <w:p w14:paraId="73AC5E5D" w14:textId="77777777" w:rsidR="006B71F0" w:rsidRPr="0092219F" w:rsidRDefault="00F567DE" w:rsidP="00722BCF">
            <w:pPr>
              <w:autoSpaceDE w:val="0"/>
              <w:autoSpaceDN w:val="0"/>
              <w:adjustRightInd w:val="0"/>
              <w:rPr>
                <w:b/>
                <w:bCs/>
                <w:lang w:val="en-US"/>
              </w:rPr>
            </w:pPr>
            <w:r w:rsidRPr="0092219F">
              <w:rPr>
                <w:b/>
                <w:bCs/>
                <w:lang w:val="en-US"/>
              </w:rPr>
              <w:t>Topic of research</w:t>
            </w:r>
          </w:p>
        </w:tc>
        <w:tc>
          <w:tcPr>
            <w:tcW w:w="5425" w:type="dxa"/>
            <w:shd w:val="clear" w:color="auto" w:fill="auto"/>
          </w:tcPr>
          <w:p w14:paraId="36ACFD7D" w14:textId="058AB9BC" w:rsidR="006B71F0" w:rsidRPr="0092219F" w:rsidRDefault="00602244" w:rsidP="00A2747C">
            <w:pPr>
              <w:autoSpaceDE w:val="0"/>
              <w:autoSpaceDN w:val="0"/>
              <w:adjustRightInd w:val="0"/>
              <w:rPr>
                <w:b/>
                <w:bCs/>
                <w:lang w:val="en-US"/>
              </w:rPr>
            </w:pPr>
            <w:r>
              <w:rPr>
                <w:b/>
                <w:bCs/>
                <w:lang w:val="en-US"/>
              </w:rPr>
              <w:t>Sport Coaching</w:t>
            </w:r>
          </w:p>
        </w:tc>
      </w:tr>
      <w:tr w:rsidR="00715FEE" w:rsidRPr="0092219F" w14:paraId="6628F396" w14:textId="77777777">
        <w:tc>
          <w:tcPr>
            <w:tcW w:w="4428" w:type="dxa"/>
            <w:shd w:val="clear" w:color="auto" w:fill="auto"/>
          </w:tcPr>
          <w:p w14:paraId="09C85746" w14:textId="77777777" w:rsidR="00715FEE" w:rsidRPr="0092219F" w:rsidRDefault="001A76DD" w:rsidP="00722BCF">
            <w:pPr>
              <w:autoSpaceDE w:val="0"/>
              <w:autoSpaceDN w:val="0"/>
              <w:adjustRightInd w:val="0"/>
              <w:rPr>
                <w:b/>
                <w:bCs/>
                <w:lang w:val="en-US"/>
              </w:rPr>
            </w:pPr>
            <w:r w:rsidRPr="0092219F">
              <w:rPr>
                <w:b/>
                <w:bCs/>
                <w:lang w:val="en-US"/>
              </w:rPr>
              <w:t>Institution</w:t>
            </w:r>
          </w:p>
        </w:tc>
        <w:tc>
          <w:tcPr>
            <w:tcW w:w="5425" w:type="dxa"/>
            <w:shd w:val="clear" w:color="auto" w:fill="auto"/>
          </w:tcPr>
          <w:p w14:paraId="65C8DF3C" w14:textId="1AAE116C" w:rsidR="00715FEE" w:rsidRPr="0092219F" w:rsidRDefault="00B16EFF" w:rsidP="00B75FAA">
            <w:pPr>
              <w:autoSpaceDE w:val="0"/>
              <w:autoSpaceDN w:val="0"/>
              <w:adjustRightInd w:val="0"/>
              <w:rPr>
                <w:b/>
                <w:bCs/>
                <w:lang w:val="en-US"/>
              </w:rPr>
            </w:pPr>
            <w:r>
              <w:rPr>
                <w:b/>
                <w:bCs/>
                <w:lang w:val="en-US"/>
              </w:rPr>
              <w:t>Lithuanian Sports University</w:t>
            </w:r>
          </w:p>
        </w:tc>
      </w:tr>
    </w:tbl>
    <w:p w14:paraId="4C15A5D2" w14:textId="77777777" w:rsidR="00B53A20" w:rsidRPr="0092219F" w:rsidRDefault="00B53A20" w:rsidP="00FE20DB">
      <w:pPr>
        <w:autoSpaceDE w:val="0"/>
        <w:autoSpaceDN w:val="0"/>
        <w:adjustRightInd w:val="0"/>
        <w:rPr>
          <w:b/>
          <w:bCs/>
          <w:lang w:val="en-US"/>
        </w:rPr>
      </w:pPr>
    </w:p>
    <w:p w14:paraId="75874B71" w14:textId="77777777" w:rsidR="006B71F0" w:rsidRPr="0092219F" w:rsidRDefault="00F567DE" w:rsidP="00FE20DB">
      <w:pPr>
        <w:autoSpaceDE w:val="0"/>
        <w:autoSpaceDN w:val="0"/>
        <w:adjustRightInd w:val="0"/>
        <w:rPr>
          <w:b/>
          <w:bCs/>
          <w:lang w:val="en-US"/>
        </w:rPr>
      </w:pPr>
      <w:r w:rsidRPr="0092219F">
        <w:rPr>
          <w:b/>
          <w:bCs/>
          <w:lang w:val="en-US"/>
        </w:rPr>
        <w:t>Potential supervisor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4553"/>
        <w:gridCol w:w="3229"/>
      </w:tblGrid>
      <w:tr w:rsidR="00715FEE" w:rsidRPr="0092219F" w14:paraId="5A682F7D" w14:textId="77777777">
        <w:tc>
          <w:tcPr>
            <w:tcW w:w="2107" w:type="dxa"/>
            <w:shd w:val="clear" w:color="auto" w:fill="auto"/>
          </w:tcPr>
          <w:p w14:paraId="62662C4E" w14:textId="77777777" w:rsidR="00715FEE" w:rsidRPr="0092219F" w:rsidRDefault="000459A5" w:rsidP="00722BCF">
            <w:pPr>
              <w:autoSpaceDE w:val="0"/>
              <w:autoSpaceDN w:val="0"/>
              <w:adjustRightInd w:val="0"/>
              <w:rPr>
                <w:b/>
                <w:bCs/>
                <w:lang w:val="en-US"/>
              </w:rPr>
            </w:pPr>
            <w:r w:rsidRPr="0092219F">
              <w:rPr>
                <w:b/>
                <w:bCs/>
                <w:lang w:val="en-US"/>
              </w:rPr>
              <w:t xml:space="preserve">Pedagogical and scientific degree </w:t>
            </w:r>
          </w:p>
        </w:tc>
        <w:tc>
          <w:tcPr>
            <w:tcW w:w="4553" w:type="dxa"/>
            <w:shd w:val="clear" w:color="auto" w:fill="auto"/>
          </w:tcPr>
          <w:p w14:paraId="04BE88BA" w14:textId="77777777" w:rsidR="00715FEE" w:rsidRPr="0092219F" w:rsidRDefault="00F567DE" w:rsidP="00722BCF">
            <w:pPr>
              <w:autoSpaceDE w:val="0"/>
              <w:autoSpaceDN w:val="0"/>
              <w:adjustRightInd w:val="0"/>
              <w:rPr>
                <w:b/>
                <w:bCs/>
                <w:lang w:val="en-US"/>
              </w:rPr>
            </w:pPr>
            <w:r w:rsidRPr="0092219F">
              <w:rPr>
                <w:b/>
                <w:bCs/>
                <w:lang w:val="en-US"/>
              </w:rPr>
              <w:t>Name, surname</w:t>
            </w:r>
          </w:p>
        </w:tc>
        <w:tc>
          <w:tcPr>
            <w:tcW w:w="3229" w:type="dxa"/>
            <w:shd w:val="clear" w:color="auto" w:fill="auto"/>
          </w:tcPr>
          <w:p w14:paraId="1C8FF9A0" w14:textId="77777777" w:rsidR="00715FEE" w:rsidRPr="0092219F" w:rsidRDefault="000459A5" w:rsidP="00722BCF">
            <w:pPr>
              <w:autoSpaceDE w:val="0"/>
              <w:autoSpaceDN w:val="0"/>
              <w:adjustRightInd w:val="0"/>
              <w:rPr>
                <w:b/>
                <w:bCs/>
                <w:lang w:val="en-US"/>
              </w:rPr>
            </w:pPr>
            <w:r w:rsidRPr="0092219F">
              <w:rPr>
                <w:b/>
                <w:bCs/>
                <w:lang w:val="en-US"/>
              </w:rPr>
              <w:t xml:space="preserve">Academic position </w:t>
            </w:r>
          </w:p>
        </w:tc>
      </w:tr>
      <w:tr w:rsidR="00715FEE" w:rsidRPr="0092219F" w14:paraId="599537E4" w14:textId="77777777">
        <w:tc>
          <w:tcPr>
            <w:tcW w:w="2107" w:type="dxa"/>
            <w:shd w:val="clear" w:color="auto" w:fill="auto"/>
          </w:tcPr>
          <w:p w14:paraId="69F2A95F" w14:textId="7CF9A7B3" w:rsidR="00715FEE" w:rsidRPr="0092219F" w:rsidRDefault="00B16EFF" w:rsidP="00A2747C">
            <w:pPr>
              <w:autoSpaceDE w:val="0"/>
              <w:autoSpaceDN w:val="0"/>
              <w:adjustRightInd w:val="0"/>
              <w:rPr>
                <w:bCs/>
                <w:lang w:val="en-US"/>
              </w:rPr>
            </w:pPr>
            <w:r>
              <w:rPr>
                <w:bCs/>
                <w:lang w:val="en-US"/>
              </w:rPr>
              <w:t>PhD</w:t>
            </w:r>
          </w:p>
        </w:tc>
        <w:tc>
          <w:tcPr>
            <w:tcW w:w="4553" w:type="dxa"/>
            <w:shd w:val="clear" w:color="auto" w:fill="auto"/>
          </w:tcPr>
          <w:p w14:paraId="1D588EFC" w14:textId="30190E04" w:rsidR="00715FEE" w:rsidRPr="0092219F" w:rsidRDefault="00B16EFF" w:rsidP="00722BCF">
            <w:pPr>
              <w:autoSpaceDE w:val="0"/>
              <w:autoSpaceDN w:val="0"/>
              <w:adjustRightInd w:val="0"/>
              <w:rPr>
                <w:bCs/>
                <w:lang w:val="en-US"/>
              </w:rPr>
            </w:pPr>
            <w:r>
              <w:rPr>
                <w:bCs/>
                <w:lang w:val="en-US"/>
              </w:rPr>
              <w:t>Daniele Conte</w:t>
            </w:r>
          </w:p>
        </w:tc>
        <w:tc>
          <w:tcPr>
            <w:tcW w:w="3229" w:type="dxa"/>
            <w:shd w:val="clear" w:color="auto" w:fill="auto"/>
          </w:tcPr>
          <w:p w14:paraId="69721B7B" w14:textId="4283F679" w:rsidR="00A2747C" w:rsidRPr="0092219F" w:rsidRDefault="00B16EFF" w:rsidP="00722BCF">
            <w:pPr>
              <w:autoSpaceDE w:val="0"/>
              <w:autoSpaceDN w:val="0"/>
              <w:adjustRightInd w:val="0"/>
              <w:rPr>
                <w:bCs/>
                <w:lang w:val="en-US"/>
              </w:rPr>
            </w:pPr>
            <w:r>
              <w:rPr>
                <w:bCs/>
                <w:lang w:val="en-US"/>
              </w:rPr>
              <w:t>Senior Researcher</w:t>
            </w:r>
          </w:p>
        </w:tc>
      </w:tr>
    </w:tbl>
    <w:p w14:paraId="4C8E097B" w14:textId="77777777" w:rsidR="00B53A20" w:rsidRPr="0092219F" w:rsidRDefault="00B53A20" w:rsidP="00FE20DB">
      <w:pPr>
        <w:autoSpaceDE w:val="0"/>
        <w:autoSpaceDN w:val="0"/>
        <w:adjustRightInd w:val="0"/>
        <w:rPr>
          <w:b/>
          <w:bCs/>
          <w:lang w:val="en-US"/>
        </w:rPr>
      </w:pPr>
    </w:p>
    <w:p w14:paraId="000EA3DB" w14:textId="77777777" w:rsidR="006B71F0" w:rsidRPr="0092219F" w:rsidRDefault="004670E4" w:rsidP="00FE20DB">
      <w:pPr>
        <w:autoSpaceDE w:val="0"/>
        <w:autoSpaceDN w:val="0"/>
        <w:adjustRightInd w:val="0"/>
        <w:rPr>
          <w:b/>
          <w:bCs/>
          <w:lang w:val="en-US"/>
        </w:rPr>
      </w:pPr>
      <w:r w:rsidRPr="0092219F">
        <w:rPr>
          <w:b/>
          <w:bCs/>
          <w:lang w:val="en-US"/>
        </w:rPr>
        <w:t>Short reasoning of proposed dissertation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8417EE" w:rsidRPr="0092219F" w14:paraId="32AEDC81" w14:textId="77777777" w:rsidTr="00241EA1">
        <w:tc>
          <w:tcPr>
            <w:tcW w:w="9627" w:type="dxa"/>
            <w:shd w:val="clear" w:color="auto" w:fill="auto"/>
          </w:tcPr>
          <w:p w14:paraId="4CB0B8D0" w14:textId="77777777" w:rsidR="008417EE" w:rsidRPr="0092219F" w:rsidRDefault="004670E4" w:rsidP="00722BCF">
            <w:pPr>
              <w:autoSpaceDE w:val="0"/>
              <w:autoSpaceDN w:val="0"/>
              <w:adjustRightInd w:val="0"/>
              <w:rPr>
                <w:b/>
                <w:bCs/>
                <w:lang w:val="en-US"/>
              </w:rPr>
            </w:pPr>
            <w:r w:rsidRPr="0092219F">
              <w:rPr>
                <w:b/>
                <w:bCs/>
                <w:lang w:val="en-US"/>
              </w:rPr>
              <w:t>Title</w:t>
            </w:r>
          </w:p>
        </w:tc>
      </w:tr>
      <w:tr w:rsidR="008417EE" w:rsidRPr="0092219F" w14:paraId="442C9F85" w14:textId="77777777" w:rsidTr="00241EA1">
        <w:trPr>
          <w:trHeight w:val="567"/>
        </w:trPr>
        <w:tc>
          <w:tcPr>
            <w:tcW w:w="9627" w:type="dxa"/>
            <w:shd w:val="clear" w:color="auto" w:fill="auto"/>
          </w:tcPr>
          <w:p w14:paraId="794E1947" w14:textId="5454A989" w:rsidR="008417EE" w:rsidRPr="00B16EFF" w:rsidRDefault="00F1750F" w:rsidP="00722BCF">
            <w:pPr>
              <w:autoSpaceDE w:val="0"/>
              <w:autoSpaceDN w:val="0"/>
              <w:adjustRightInd w:val="0"/>
              <w:rPr>
                <w:lang w:val="en-US"/>
              </w:rPr>
            </w:pPr>
            <w:r>
              <w:rPr>
                <w:lang w:val="en-US"/>
              </w:rPr>
              <w:t>Investigating</w:t>
            </w:r>
            <w:r w:rsidR="00B16EFF" w:rsidRPr="00B16EFF">
              <w:rPr>
                <w:lang w:val="en-US"/>
              </w:rPr>
              <w:t xml:space="preserve"> recovery strategies</w:t>
            </w:r>
            <w:r w:rsidR="00051A1B">
              <w:rPr>
                <w:lang w:val="en-US"/>
              </w:rPr>
              <w:t xml:space="preserve"> </w:t>
            </w:r>
            <w:r w:rsidR="00C6451F">
              <w:rPr>
                <w:lang w:val="en-US"/>
              </w:rPr>
              <w:t>to optimize</w:t>
            </w:r>
            <w:r w:rsidR="00B16EFF" w:rsidRPr="00B16EFF">
              <w:rPr>
                <w:lang w:val="en-US"/>
              </w:rPr>
              <w:t xml:space="preserve"> performance</w:t>
            </w:r>
            <w:r w:rsidR="00B16EFF">
              <w:rPr>
                <w:lang w:val="en-US"/>
              </w:rPr>
              <w:t>, sleep and</w:t>
            </w:r>
            <w:r w:rsidR="00B16EFF" w:rsidRPr="00B16EFF">
              <w:rPr>
                <w:lang w:val="en-US"/>
              </w:rPr>
              <w:t xml:space="preserve"> well-being in </w:t>
            </w:r>
            <w:r w:rsidR="00B16EFF">
              <w:rPr>
                <w:lang w:val="en-US"/>
              </w:rPr>
              <w:t>basketball</w:t>
            </w:r>
          </w:p>
        </w:tc>
      </w:tr>
      <w:tr w:rsidR="0071088A" w:rsidRPr="0092219F" w14:paraId="0A502BEA" w14:textId="77777777" w:rsidTr="00241EA1">
        <w:trPr>
          <w:trHeight w:val="567"/>
        </w:trPr>
        <w:tc>
          <w:tcPr>
            <w:tcW w:w="9627" w:type="dxa"/>
            <w:shd w:val="clear" w:color="auto" w:fill="auto"/>
          </w:tcPr>
          <w:p w14:paraId="7EF08C5A" w14:textId="77777777" w:rsidR="0071088A" w:rsidRPr="0092219F" w:rsidRDefault="0071088A" w:rsidP="0071088A">
            <w:pPr>
              <w:rPr>
                <w:b/>
                <w:lang w:val="en-US"/>
              </w:rPr>
            </w:pPr>
            <w:r w:rsidRPr="0092219F">
              <w:rPr>
                <w:b/>
                <w:lang w:val="en-US"/>
              </w:rPr>
              <w:t>Short research description (including aims and objectives) (maximum 1500 characters).</w:t>
            </w:r>
          </w:p>
          <w:p w14:paraId="6D454D22" w14:textId="77777777" w:rsidR="0071088A" w:rsidRPr="0092219F" w:rsidRDefault="0071088A" w:rsidP="0071088A">
            <w:pPr>
              <w:rPr>
                <w:b/>
                <w:sz w:val="22"/>
                <w:szCs w:val="22"/>
                <w:lang w:val="en-US" w:eastAsia="en-US"/>
              </w:rPr>
            </w:pPr>
          </w:p>
          <w:p w14:paraId="7E6A173F" w14:textId="3217AFC5" w:rsidR="0071088A" w:rsidRPr="000D0C1D" w:rsidRDefault="000D0C1D" w:rsidP="00F1750F">
            <w:pPr>
              <w:jc w:val="both"/>
              <w:rPr>
                <w:lang w:val="en-US"/>
              </w:rPr>
            </w:pPr>
            <w:r>
              <w:rPr>
                <w:lang w:val="en-US"/>
              </w:rPr>
              <w:t xml:space="preserve">This PhD project will focus on the analysis of different recovery strategies to optimize basketball players’ performance, sleep and well-being. The main aims of this project will be to carry out intervention studies using recovery strategies (e.g. massage, stretching, cold-water therapy, shower etc.) on players’ direct performance (i.e. changes in workload), sleeping patterns and well-being measured with objective and subjective methods across basketball games played in close succession (i.e. during the in-season phase or in tournament). </w:t>
            </w:r>
          </w:p>
          <w:p w14:paraId="0459F672" w14:textId="37D195BC" w:rsidR="000D0C1D" w:rsidRPr="0092219F" w:rsidRDefault="000D0C1D" w:rsidP="000D0C1D">
            <w:pPr>
              <w:rPr>
                <w:b/>
                <w:bCs/>
                <w:lang w:val="en-US"/>
              </w:rPr>
            </w:pPr>
          </w:p>
        </w:tc>
      </w:tr>
      <w:tr w:rsidR="0071088A" w:rsidRPr="0092219F" w14:paraId="360228A3" w14:textId="77777777" w:rsidTr="00241EA1">
        <w:trPr>
          <w:trHeight w:val="567"/>
        </w:trPr>
        <w:tc>
          <w:tcPr>
            <w:tcW w:w="9627" w:type="dxa"/>
            <w:shd w:val="clear" w:color="auto" w:fill="auto"/>
          </w:tcPr>
          <w:p w14:paraId="40B161D6" w14:textId="77777777" w:rsidR="0071088A" w:rsidRPr="0092219F" w:rsidRDefault="0071088A" w:rsidP="0071088A">
            <w:pPr>
              <w:rPr>
                <w:b/>
                <w:lang w:val="en-US"/>
              </w:rPr>
            </w:pPr>
            <w:r w:rsidRPr="0092219F">
              <w:rPr>
                <w:b/>
                <w:lang w:val="en-US"/>
              </w:rPr>
              <w:t>Relevance of the problem, its novelty at national and international level (maximum 1500 characters).</w:t>
            </w:r>
          </w:p>
          <w:p w14:paraId="70032090" w14:textId="53FEFF1E" w:rsidR="0071088A" w:rsidRDefault="0071088A" w:rsidP="0071088A">
            <w:pPr>
              <w:rPr>
                <w:b/>
                <w:lang w:val="en-US"/>
              </w:rPr>
            </w:pPr>
          </w:p>
          <w:p w14:paraId="50A43083" w14:textId="77777777" w:rsidR="00F1750F" w:rsidRDefault="000D0C1D" w:rsidP="00F1750F">
            <w:pPr>
              <w:jc w:val="both"/>
              <w:rPr>
                <w:bCs/>
                <w:lang w:val="en-US" w:eastAsia="en-US"/>
              </w:rPr>
            </w:pPr>
            <w:r w:rsidRPr="00F1750F">
              <w:rPr>
                <w:bCs/>
                <w:lang w:val="en-US" w:eastAsia="en-US"/>
              </w:rPr>
              <w:t xml:space="preserve">A relatively little number of investigations assessed the effect of several recovery strategies on basketball performance and well-being (Delextrat et al., 2013, 2014; Montgomery et al., 2008). </w:t>
            </w:r>
            <w:r w:rsidR="00F1750F" w:rsidRPr="00F1750F">
              <w:rPr>
                <w:bCs/>
                <w:lang w:val="en-US" w:eastAsia="en-US"/>
              </w:rPr>
              <w:t>Montgomery et al.</w:t>
            </w:r>
            <w:r w:rsidRPr="00F1750F">
              <w:rPr>
                <w:bCs/>
                <w:lang w:val="en-US" w:eastAsia="en-US"/>
              </w:rPr>
              <w:t xml:space="preserve"> </w:t>
            </w:r>
            <w:r w:rsidR="00F1750F" w:rsidRPr="00F1750F">
              <w:rPr>
                <w:bCs/>
                <w:lang w:val="en-US" w:eastAsia="en-US"/>
              </w:rPr>
              <w:t xml:space="preserve">(2008) </w:t>
            </w:r>
            <w:r w:rsidRPr="00F1750F">
              <w:rPr>
                <w:bCs/>
                <w:lang w:val="en-US" w:eastAsia="en-US"/>
              </w:rPr>
              <w:t xml:space="preserve">documented the beneficial effect of </w:t>
            </w:r>
            <w:r w:rsidR="00F1750F" w:rsidRPr="00F1750F">
              <w:rPr>
                <w:bCs/>
                <w:lang w:val="en-US" w:eastAsia="en-US"/>
              </w:rPr>
              <w:t xml:space="preserve">cold-water immersion compared to the ingestion of carbohydrate and the compression garments on basketball performance tests in a 3-day basketball tournament. Additionally, Delextrat et al. (2013, 2014) showed a positive effect of both massage therapy and cold-water immersion on CMJ performance and perceived fatigue in the 24h after a basketball game. However, these papers mainly focused on indirect measures of performance, while the analysis of direct performance measures such as the analysis of changes in workload during consecutive basketball games is still unknown. Additionally, to date, no information is available about the effect of these recovery strategies on players’ sleep behaviors. This lack of information calls for future studies in this area, which will have a huge impact on basketball within Lithuanian borders, since basketball is the most famous sport, and worldwide. Indeed, this project aims at providing information for basketball practitioners and sport scientists about the most important recovery strategies to adopt following basketball games.   </w:t>
            </w:r>
          </w:p>
          <w:p w14:paraId="23F26531" w14:textId="77777777" w:rsidR="00F1750F" w:rsidRDefault="00F1750F" w:rsidP="00F1750F">
            <w:pPr>
              <w:jc w:val="both"/>
              <w:rPr>
                <w:bCs/>
                <w:lang w:val="en-US" w:eastAsia="en-US"/>
              </w:rPr>
            </w:pPr>
          </w:p>
          <w:p w14:paraId="78B7A212" w14:textId="5100E4AA" w:rsidR="000D0C1D" w:rsidRPr="00F1750F" w:rsidRDefault="00F1750F" w:rsidP="00F1750F">
            <w:pPr>
              <w:jc w:val="both"/>
              <w:rPr>
                <w:bCs/>
                <w:i/>
                <w:iCs/>
                <w:lang w:val="en-US" w:eastAsia="en-US"/>
              </w:rPr>
            </w:pPr>
            <w:r w:rsidRPr="00F1750F">
              <w:rPr>
                <w:bCs/>
                <w:i/>
                <w:iCs/>
                <w:lang w:val="en-US" w:eastAsia="en-US"/>
              </w:rPr>
              <w:t>Reference</w:t>
            </w:r>
            <w:r w:rsidR="000D0C1D" w:rsidRPr="00F1750F">
              <w:rPr>
                <w:bCs/>
                <w:i/>
                <w:iCs/>
                <w:lang w:val="en-US" w:eastAsia="en-US"/>
              </w:rPr>
              <w:t xml:space="preserve">  </w:t>
            </w:r>
          </w:p>
          <w:p w14:paraId="788DF331" w14:textId="7425BE33" w:rsidR="000D0C1D" w:rsidRPr="00D900DC" w:rsidRDefault="000D0C1D" w:rsidP="0071088A">
            <w:pPr>
              <w:rPr>
                <w:bCs/>
                <w:lang w:val="en-US"/>
              </w:rPr>
            </w:pPr>
          </w:p>
          <w:p w14:paraId="7CDAB7AE" w14:textId="77777777" w:rsidR="00D900DC" w:rsidRPr="00D900DC" w:rsidRDefault="00D900DC" w:rsidP="00D900DC">
            <w:pPr>
              <w:rPr>
                <w:bCs/>
                <w:lang w:val="en-US"/>
              </w:rPr>
            </w:pPr>
            <w:r w:rsidRPr="00D900DC">
              <w:rPr>
                <w:bCs/>
                <w:lang w:val="en-US"/>
              </w:rPr>
              <w:t>Delextrat A, Calleja-González J, Hippocrate A, et al. Effects of sports massage and intermittent cold-water immersion on recovery from matches by basketball players. J Sports Sci. 2013;31:11–19.</w:t>
            </w:r>
          </w:p>
          <w:p w14:paraId="66FEA542" w14:textId="508A97F2" w:rsidR="00D900DC" w:rsidRPr="00D900DC" w:rsidRDefault="00D900DC" w:rsidP="0071088A">
            <w:pPr>
              <w:rPr>
                <w:bCs/>
                <w:lang w:val="en-US"/>
              </w:rPr>
            </w:pPr>
          </w:p>
          <w:p w14:paraId="6E268420" w14:textId="77777777" w:rsidR="00D900DC" w:rsidRPr="00D900DC" w:rsidRDefault="00D900DC" w:rsidP="00D900DC">
            <w:pPr>
              <w:rPr>
                <w:bCs/>
                <w:lang w:val="en-US"/>
              </w:rPr>
            </w:pPr>
            <w:r w:rsidRPr="00D900DC">
              <w:rPr>
                <w:bCs/>
                <w:lang w:val="en-US"/>
              </w:rPr>
              <w:lastRenderedPageBreak/>
              <w:t>Delextrat A, Hippocrate A, Leddington-Wright S, et al. Including stretches to a massage routine improves recovery from official matches in basketball players. J Strength Cond Res. 2014;28:716–727.</w:t>
            </w:r>
          </w:p>
          <w:p w14:paraId="6FF3F2C2" w14:textId="7D1512B9" w:rsidR="00D900DC" w:rsidRPr="00D900DC" w:rsidRDefault="00D900DC" w:rsidP="0071088A">
            <w:pPr>
              <w:rPr>
                <w:bCs/>
                <w:lang w:val="en-US"/>
              </w:rPr>
            </w:pPr>
          </w:p>
          <w:p w14:paraId="250FD138" w14:textId="77777777" w:rsidR="00D900DC" w:rsidRPr="00D900DC" w:rsidRDefault="00D900DC" w:rsidP="00D900DC">
            <w:pPr>
              <w:rPr>
                <w:bCs/>
                <w:lang w:val="en-US"/>
              </w:rPr>
            </w:pPr>
            <w:r w:rsidRPr="00D900DC">
              <w:rPr>
                <w:bCs/>
                <w:lang w:val="en-US"/>
              </w:rPr>
              <w:t>Montgomery PG, Pyne DB, Hopkins WG, et al. The effect of recovery strategies on physical performance and cumulative fatigue in competitive basketball. J Sports Sci. 2008;26:1135–1145</w:t>
            </w:r>
          </w:p>
          <w:p w14:paraId="2C7C2E0E" w14:textId="77777777" w:rsidR="00D900DC" w:rsidRPr="0092219F" w:rsidRDefault="00D900DC" w:rsidP="0071088A">
            <w:pPr>
              <w:rPr>
                <w:b/>
                <w:lang w:val="en-US"/>
              </w:rPr>
            </w:pPr>
          </w:p>
          <w:p w14:paraId="43051BA4" w14:textId="77777777" w:rsidR="0071088A" w:rsidRPr="0092219F" w:rsidRDefault="0071088A" w:rsidP="00722BCF">
            <w:pPr>
              <w:autoSpaceDE w:val="0"/>
              <w:autoSpaceDN w:val="0"/>
              <w:adjustRightInd w:val="0"/>
              <w:rPr>
                <w:b/>
                <w:bCs/>
                <w:lang w:val="en-US"/>
              </w:rPr>
            </w:pPr>
          </w:p>
        </w:tc>
      </w:tr>
      <w:tr w:rsidR="00241EA1" w:rsidRPr="0092219F" w14:paraId="141178C4" w14:textId="77777777" w:rsidTr="00241EA1">
        <w:trPr>
          <w:trHeight w:val="1426"/>
        </w:trPr>
        <w:tc>
          <w:tcPr>
            <w:tcW w:w="9627" w:type="dxa"/>
            <w:shd w:val="clear" w:color="auto" w:fill="auto"/>
            <w:vAlign w:val="center"/>
          </w:tcPr>
          <w:p w14:paraId="0BDDC8B0" w14:textId="77777777" w:rsidR="0054317E" w:rsidRPr="0092219F" w:rsidRDefault="0054317E" w:rsidP="0054317E">
            <w:pPr>
              <w:rPr>
                <w:b/>
                <w:lang w:val="en-US"/>
              </w:rPr>
            </w:pPr>
            <w:r w:rsidRPr="0092219F">
              <w:rPr>
                <w:b/>
                <w:lang w:val="en-US"/>
              </w:rPr>
              <w:lastRenderedPageBreak/>
              <w:t>Research methods and possibilities for conducting these studies (maximum 1500 characters).</w:t>
            </w:r>
          </w:p>
          <w:p w14:paraId="5668C8C0" w14:textId="32451341" w:rsidR="0054317E" w:rsidRDefault="0054317E" w:rsidP="0054317E">
            <w:pPr>
              <w:rPr>
                <w:b/>
                <w:lang w:val="en-US"/>
              </w:rPr>
            </w:pPr>
          </w:p>
          <w:p w14:paraId="05AC49D5" w14:textId="04C7658C" w:rsidR="00ED030F" w:rsidRDefault="00F1750F" w:rsidP="003362C8">
            <w:pPr>
              <w:jc w:val="both"/>
              <w:rPr>
                <w:bCs/>
                <w:lang w:val="en-US"/>
              </w:rPr>
            </w:pPr>
            <w:r>
              <w:rPr>
                <w:bCs/>
                <w:lang w:val="en-US"/>
              </w:rPr>
              <w:t xml:space="preserve">This project will </w:t>
            </w:r>
            <w:r w:rsidR="00D900DC">
              <w:rPr>
                <w:bCs/>
                <w:lang w:val="en-US"/>
              </w:rPr>
              <w:t>consist</w:t>
            </w:r>
            <w:r>
              <w:rPr>
                <w:bCs/>
                <w:lang w:val="en-US"/>
              </w:rPr>
              <w:t xml:space="preserve"> of intervention studies </w:t>
            </w:r>
            <w:r w:rsidR="00ED030F">
              <w:rPr>
                <w:bCs/>
                <w:lang w:val="en-US"/>
              </w:rPr>
              <w:t>following a randomized cross-over design including one or more experimental groups (recovery interventions) in comparison to control groups. The players’ performance will be collected during official games to increase the ecological validity of the stud</w:t>
            </w:r>
            <w:r w:rsidR="00F327A4">
              <w:rPr>
                <w:bCs/>
                <w:lang w:val="en-US"/>
              </w:rPr>
              <w:t>ies</w:t>
            </w:r>
            <w:r w:rsidR="00ED030F">
              <w:rPr>
                <w:bCs/>
                <w:lang w:val="en-US"/>
              </w:rPr>
              <w:t xml:space="preserve"> using the Catapult Clearsky system, heart-rate monitors and session rating of perceived exertion questionnaires. Sleeping patterns will be measured subjectively and objectively using questionnaires and the actigraph system. Additionally, players’ readiness and well-being will be collected with previously adopted questionnaires and via heart-rate variability (Lukonaitiene et al., 2020). </w:t>
            </w:r>
          </w:p>
          <w:p w14:paraId="07A84183" w14:textId="77777777" w:rsidR="00ED030F" w:rsidRDefault="00ED030F" w:rsidP="003362C8">
            <w:pPr>
              <w:jc w:val="both"/>
              <w:rPr>
                <w:bCs/>
                <w:lang w:val="en-US"/>
              </w:rPr>
            </w:pPr>
          </w:p>
          <w:p w14:paraId="1F006E58" w14:textId="68002C12" w:rsidR="00051A1B" w:rsidRDefault="00ED030F" w:rsidP="003362C8">
            <w:pPr>
              <w:jc w:val="both"/>
              <w:rPr>
                <w:bCs/>
                <w:lang w:val="en-US"/>
              </w:rPr>
            </w:pPr>
            <w:r>
              <w:rPr>
                <w:bCs/>
                <w:lang w:val="en-US"/>
              </w:rPr>
              <w:t xml:space="preserve">The Lithuanian Sports University laboratories are already equipped with all the necessary instruments to conduct research except for the Actigrpah, which will be likely </w:t>
            </w:r>
            <w:r w:rsidR="00F327A4">
              <w:rPr>
                <w:bCs/>
                <w:lang w:val="en-US"/>
              </w:rPr>
              <w:t>purchased</w:t>
            </w:r>
            <w:r>
              <w:rPr>
                <w:bCs/>
                <w:lang w:val="en-US"/>
              </w:rPr>
              <w:t xml:space="preserve"> whether strongly necessary. </w:t>
            </w:r>
          </w:p>
          <w:p w14:paraId="203281AF" w14:textId="4CA5CAB9" w:rsidR="003362C8" w:rsidRDefault="003362C8" w:rsidP="003362C8">
            <w:pPr>
              <w:jc w:val="both"/>
              <w:rPr>
                <w:bCs/>
                <w:lang w:val="en-US"/>
              </w:rPr>
            </w:pPr>
          </w:p>
          <w:p w14:paraId="0F5F053C" w14:textId="2160DF48" w:rsidR="003362C8" w:rsidRDefault="003362C8" w:rsidP="003362C8">
            <w:pPr>
              <w:jc w:val="both"/>
              <w:rPr>
                <w:bCs/>
                <w:lang w:val="en-US"/>
              </w:rPr>
            </w:pPr>
            <w:r>
              <w:rPr>
                <w:bCs/>
                <w:lang w:val="en-US"/>
              </w:rPr>
              <w:t xml:space="preserve">The participants recruited for this project will be highly trained basketball players competing within the first and second Lithuanian basketball leagues (LKL and NKL). </w:t>
            </w:r>
          </w:p>
          <w:p w14:paraId="3A7F11BB" w14:textId="37D7F6BF" w:rsidR="003362C8" w:rsidRDefault="003362C8" w:rsidP="003362C8">
            <w:pPr>
              <w:jc w:val="both"/>
              <w:rPr>
                <w:bCs/>
                <w:lang w:val="en-US"/>
              </w:rPr>
            </w:pPr>
          </w:p>
          <w:p w14:paraId="7321BF9F" w14:textId="48B4F78B" w:rsidR="003362C8" w:rsidRDefault="003362C8" w:rsidP="003362C8">
            <w:pPr>
              <w:jc w:val="both"/>
              <w:rPr>
                <w:bCs/>
                <w:lang w:val="en-US"/>
              </w:rPr>
            </w:pPr>
            <w:r>
              <w:rPr>
                <w:bCs/>
                <w:lang w:val="en-US"/>
              </w:rPr>
              <w:t xml:space="preserve">Overall, this project has a high feasibility since it is not costly and </w:t>
            </w:r>
            <w:r w:rsidR="00BB7FC2">
              <w:rPr>
                <w:bCs/>
                <w:lang w:val="en-US"/>
              </w:rPr>
              <w:t xml:space="preserve">the data collection </w:t>
            </w:r>
            <w:r>
              <w:rPr>
                <w:bCs/>
                <w:lang w:val="en-US"/>
              </w:rPr>
              <w:t>will be locally developed (within Lithuanian borders).</w:t>
            </w:r>
          </w:p>
          <w:p w14:paraId="67B67342" w14:textId="5D70AB8D" w:rsidR="003362C8" w:rsidRDefault="003362C8" w:rsidP="003362C8">
            <w:pPr>
              <w:jc w:val="both"/>
              <w:rPr>
                <w:bCs/>
                <w:lang w:val="en-US"/>
              </w:rPr>
            </w:pPr>
          </w:p>
          <w:p w14:paraId="467234BC" w14:textId="7D14F195" w:rsidR="003362C8" w:rsidRDefault="003362C8" w:rsidP="003362C8">
            <w:pPr>
              <w:jc w:val="both"/>
              <w:rPr>
                <w:bCs/>
                <w:i/>
                <w:iCs/>
                <w:lang w:val="en-US"/>
              </w:rPr>
            </w:pPr>
            <w:r w:rsidRPr="003362C8">
              <w:rPr>
                <w:bCs/>
                <w:i/>
                <w:iCs/>
                <w:lang w:val="en-US"/>
              </w:rPr>
              <w:t>Reference</w:t>
            </w:r>
          </w:p>
          <w:p w14:paraId="2784DCB0" w14:textId="2F1313A5" w:rsidR="003362C8" w:rsidRDefault="003362C8" w:rsidP="003362C8">
            <w:pPr>
              <w:jc w:val="both"/>
              <w:rPr>
                <w:bCs/>
                <w:i/>
                <w:iCs/>
                <w:lang w:val="en-US"/>
              </w:rPr>
            </w:pPr>
          </w:p>
          <w:p w14:paraId="0CEA4C2A" w14:textId="5FE7AC34" w:rsidR="00241EA1" w:rsidRPr="00A05088" w:rsidRDefault="003362C8" w:rsidP="00A05088">
            <w:pPr>
              <w:jc w:val="both"/>
              <w:rPr>
                <w:bCs/>
                <w:lang w:val="en-US"/>
              </w:rPr>
            </w:pPr>
            <w:r w:rsidRPr="003362C8">
              <w:rPr>
                <w:bCs/>
                <w:lang w:val="en-US"/>
              </w:rPr>
              <w:t>Lukonaitienė, Inga, et al. Investigating the workload, readiness and physical performance changes during intensified 3-week preparation periods in female national Under18 and Under20 basketball teams. </w:t>
            </w:r>
            <w:r w:rsidRPr="003362C8">
              <w:rPr>
                <w:bCs/>
                <w:i/>
                <w:iCs/>
                <w:lang w:val="en-US"/>
              </w:rPr>
              <w:t>Journal of Sports Sciences</w:t>
            </w:r>
            <w:r w:rsidRPr="003362C8">
              <w:rPr>
                <w:bCs/>
                <w:lang w:val="en-US"/>
              </w:rPr>
              <w:t> (2020): 1-8.</w:t>
            </w:r>
          </w:p>
          <w:p w14:paraId="137895A4" w14:textId="77777777" w:rsidR="00241EA1" w:rsidRPr="0092219F" w:rsidRDefault="00241EA1" w:rsidP="00241EA1">
            <w:pPr>
              <w:rPr>
                <w:lang w:val="en-US"/>
              </w:rPr>
            </w:pPr>
          </w:p>
        </w:tc>
      </w:tr>
      <w:tr w:rsidR="00241EA1" w:rsidRPr="0092219F" w14:paraId="22437F6A" w14:textId="77777777" w:rsidTr="00241EA1">
        <w:trPr>
          <w:trHeight w:val="629"/>
        </w:trPr>
        <w:tc>
          <w:tcPr>
            <w:tcW w:w="9627" w:type="dxa"/>
            <w:shd w:val="clear" w:color="auto" w:fill="auto"/>
          </w:tcPr>
          <w:p w14:paraId="7D52B5EA" w14:textId="77777777" w:rsidR="00241EA1" w:rsidRPr="0092219F" w:rsidRDefault="00241EA1" w:rsidP="00241EA1">
            <w:pPr>
              <w:rPr>
                <w:b/>
                <w:color w:val="000000" w:themeColor="text1"/>
                <w:lang w:val="en-US"/>
              </w:rPr>
            </w:pPr>
            <w:r w:rsidRPr="0092219F">
              <w:rPr>
                <w:b/>
                <w:color w:val="000000" w:themeColor="text1"/>
                <w:lang w:val="en-US"/>
              </w:rPr>
              <w:t>Please indicate the links between the proposed topic for the doctoral thesis and health promotion / physical therapy / sports study programs.</w:t>
            </w:r>
          </w:p>
          <w:p w14:paraId="6919D37B" w14:textId="77777777" w:rsidR="00241EA1" w:rsidRPr="0092219F" w:rsidRDefault="00241EA1" w:rsidP="00241EA1">
            <w:pPr>
              <w:rPr>
                <w:b/>
                <w:color w:val="000000" w:themeColor="text1"/>
                <w:sz w:val="22"/>
                <w:szCs w:val="22"/>
                <w:lang w:val="en-US" w:eastAsia="en-US"/>
              </w:rPr>
            </w:pPr>
          </w:p>
          <w:p w14:paraId="09FC8B77" w14:textId="302869C5" w:rsidR="00241EA1" w:rsidRPr="003362C8" w:rsidRDefault="003362C8" w:rsidP="00241EA1">
            <w:pPr>
              <w:autoSpaceDE w:val="0"/>
              <w:autoSpaceDN w:val="0"/>
              <w:adjustRightInd w:val="0"/>
              <w:jc w:val="both"/>
              <w:rPr>
                <w:color w:val="000000" w:themeColor="text1"/>
                <w:lang w:val="en-US"/>
              </w:rPr>
            </w:pPr>
            <w:r>
              <w:rPr>
                <w:color w:val="000000" w:themeColor="text1"/>
                <w:lang w:val="en-US"/>
              </w:rPr>
              <w:t xml:space="preserve">The project will be integrated within the strategic research area “Modern Technology in Basketball Training”. Additionally, </w:t>
            </w:r>
            <w:r w:rsidR="00BB7FC2">
              <w:rPr>
                <w:color w:val="000000" w:themeColor="text1"/>
                <w:lang w:val="en-US"/>
              </w:rPr>
              <w:t xml:space="preserve">it </w:t>
            </w:r>
            <w:r>
              <w:rPr>
                <w:color w:val="000000" w:themeColor="text1"/>
                <w:lang w:val="en-US"/>
              </w:rPr>
              <w:t xml:space="preserve">will be strongly linked with the </w:t>
            </w:r>
            <w:r w:rsidR="00A05088">
              <w:rPr>
                <w:color w:val="000000" w:themeColor="text1"/>
                <w:lang w:val="en-US"/>
              </w:rPr>
              <w:t xml:space="preserve">already existing bachelor and master’s </w:t>
            </w:r>
            <w:r w:rsidR="00BB7FC2">
              <w:rPr>
                <w:color w:val="000000" w:themeColor="text1"/>
                <w:lang w:val="en-US"/>
              </w:rPr>
              <w:t>degrees</w:t>
            </w:r>
            <w:r w:rsidR="00A05088">
              <w:rPr>
                <w:color w:val="000000" w:themeColor="text1"/>
                <w:lang w:val="en-US"/>
              </w:rPr>
              <w:t xml:space="preserve"> within LSU. In particular, the knowledge derived from these studies will be likely shared within the</w:t>
            </w:r>
            <w:r w:rsidR="00FD66A3">
              <w:rPr>
                <w:color w:val="000000" w:themeColor="text1"/>
                <w:lang w:val="en-US"/>
              </w:rPr>
              <w:t xml:space="preserve"> joint</w:t>
            </w:r>
            <w:r w:rsidR="00A05088">
              <w:rPr>
                <w:color w:val="000000" w:themeColor="text1"/>
                <w:lang w:val="en-US"/>
              </w:rPr>
              <w:t xml:space="preserve"> master’s degree International Basketball Coaching and Management</w:t>
            </w:r>
            <w:r w:rsidR="00FD66A3">
              <w:rPr>
                <w:color w:val="000000" w:themeColor="text1"/>
                <w:lang w:val="en-US"/>
              </w:rPr>
              <w:t xml:space="preserve"> and in particular the course Sport Scientist in Basketball. Furthermore, it should be noted that recovery is a topic taught across the LSU coaching bachelor and master’s degrees and in particular within the Strength and Conditioning specialization.  </w:t>
            </w:r>
            <w:r w:rsidR="00A05088">
              <w:rPr>
                <w:color w:val="000000" w:themeColor="text1"/>
                <w:lang w:val="en-US"/>
              </w:rPr>
              <w:t xml:space="preserve"> </w:t>
            </w:r>
            <w:r>
              <w:rPr>
                <w:color w:val="000000" w:themeColor="text1"/>
                <w:lang w:val="en-US"/>
              </w:rPr>
              <w:t xml:space="preserve"> </w:t>
            </w:r>
          </w:p>
          <w:p w14:paraId="1ED31118" w14:textId="6E95F59D" w:rsidR="00051A1B" w:rsidRPr="0092219F" w:rsidRDefault="00051A1B" w:rsidP="00241EA1">
            <w:pPr>
              <w:autoSpaceDE w:val="0"/>
              <w:autoSpaceDN w:val="0"/>
              <w:adjustRightInd w:val="0"/>
              <w:jc w:val="both"/>
              <w:rPr>
                <w:b/>
                <w:bCs/>
                <w:color w:val="000000" w:themeColor="text1"/>
                <w:lang w:val="en-US"/>
              </w:rPr>
            </w:pPr>
          </w:p>
        </w:tc>
      </w:tr>
      <w:tr w:rsidR="00241EA1" w:rsidRPr="0092219F" w14:paraId="54933225" w14:textId="77777777" w:rsidTr="00241EA1">
        <w:trPr>
          <w:trHeight w:val="431"/>
        </w:trPr>
        <w:tc>
          <w:tcPr>
            <w:tcW w:w="9627" w:type="dxa"/>
            <w:shd w:val="clear" w:color="auto" w:fill="auto"/>
          </w:tcPr>
          <w:p w14:paraId="127BDA1B" w14:textId="77777777" w:rsidR="00241EA1" w:rsidRPr="0092219F" w:rsidRDefault="00241EA1" w:rsidP="00241EA1">
            <w:pPr>
              <w:rPr>
                <w:b/>
                <w:color w:val="000000" w:themeColor="text1"/>
                <w:lang w:val="en-US"/>
              </w:rPr>
            </w:pPr>
            <w:r w:rsidRPr="0092219F">
              <w:rPr>
                <w:b/>
                <w:color w:val="000000" w:themeColor="text1"/>
                <w:lang w:val="en-US"/>
              </w:rPr>
              <w:t xml:space="preserve">Is the proposed topic for </w:t>
            </w:r>
            <w:r w:rsidR="0092219F">
              <w:rPr>
                <w:b/>
                <w:color w:val="000000" w:themeColor="text1"/>
                <w:lang w:val="en-US"/>
              </w:rPr>
              <w:t xml:space="preserve">the doctoral thesis related to </w:t>
            </w:r>
            <w:r w:rsidRPr="0092219F">
              <w:rPr>
                <w:b/>
                <w:color w:val="000000" w:themeColor="text1"/>
                <w:lang w:val="en-US"/>
              </w:rPr>
              <w:t>currently funded research projects?</w:t>
            </w:r>
          </w:p>
          <w:p w14:paraId="346AF40F" w14:textId="77777777" w:rsidR="00241EA1" w:rsidRPr="0092219F" w:rsidRDefault="00241EA1" w:rsidP="00241EA1">
            <w:pPr>
              <w:rPr>
                <w:b/>
                <w:color w:val="000000" w:themeColor="text1"/>
                <w:sz w:val="22"/>
                <w:szCs w:val="22"/>
                <w:lang w:val="en-US" w:eastAsia="en-US"/>
              </w:rPr>
            </w:pPr>
          </w:p>
          <w:p w14:paraId="7F0A9A09" w14:textId="77777777" w:rsidR="00241EA1" w:rsidRDefault="00051A1B" w:rsidP="00241EA1">
            <w:pPr>
              <w:autoSpaceDE w:val="0"/>
              <w:autoSpaceDN w:val="0"/>
              <w:adjustRightInd w:val="0"/>
              <w:jc w:val="both"/>
              <w:rPr>
                <w:color w:val="000000" w:themeColor="text1"/>
                <w:lang w:val="en-US"/>
              </w:rPr>
            </w:pPr>
            <w:r w:rsidRPr="00051A1B">
              <w:rPr>
                <w:color w:val="000000" w:themeColor="text1"/>
                <w:lang w:val="en-US"/>
              </w:rPr>
              <w:t>No</w:t>
            </w:r>
          </w:p>
          <w:p w14:paraId="0621AA69" w14:textId="36809CC2" w:rsidR="00051A1B" w:rsidRPr="00051A1B" w:rsidRDefault="00051A1B" w:rsidP="00241EA1">
            <w:pPr>
              <w:autoSpaceDE w:val="0"/>
              <w:autoSpaceDN w:val="0"/>
              <w:adjustRightInd w:val="0"/>
              <w:jc w:val="both"/>
              <w:rPr>
                <w:color w:val="000000" w:themeColor="text1"/>
                <w:lang w:val="en-US"/>
              </w:rPr>
            </w:pPr>
          </w:p>
        </w:tc>
      </w:tr>
      <w:tr w:rsidR="00241EA1" w:rsidRPr="0092219F" w14:paraId="7F3CAE16" w14:textId="77777777" w:rsidTr="00241EA1">
        <w:trPr>
          <w:trHeight w:val="449"/>
        </w:trPr>
        <w:tc>
          <w:tcPr>
            <w:tcW w:w="9627" w:type="dxa"/>
            <w:shd w:val="clear" w:color="auto" w:fill="auto"/>
          </w:tcPr>
          <w:p w14:paraId="2DF79188" w14:textId="77777777" w:rsidR="00241EA1" w:rsidRPr="0092219F" w:rsidRDefault="00241EA1" w:rsidP="00241EA1">
            <w:pPr>
              <w:autoSpaceDE w:val="0"/>
              <w:autoSpaceDN w:val="0"/>
              <w:adjustRightInd w:val="0"/>
              <w:jc w:val="both"/>
              <w:rPr>
                <w:b/>
                <w:color w:val="000000" w:themeColor="text1"/>
                <w:sz w:val="22"/>
                <w:szCs w:val="22"/>
                <w:lang w:val="en-US"/>
              </w:rPr>
            </w:pPr>
            <w:r w:rsidRPr="0092219F">
              <w:rPr>
                <w:b/>
                <w:color w:val="000000" w:themeColor="text1"/>
                <w:sz w:val="22"/>
                <w:szCs w:val="22"/>
                <w:lang w:val="en-US"/>
              </w:rPr>
              <w:t>Is the proposed topic for the doctoral thesis related to joint research with a foreign institution?</w:t>
            </w:r>
          </w:p>
          <w:p w14:paraId="0D96CAF4" w14:textId="77777777" w:rsidR="00241EA1" w:rsidRPr="0092219F" w:rsidRDefault="00241EA1" w:rsidP="00241EA1">
            <w:pPr>
              <w:autoSpaceDE w:val="0"/>
              <w:autoSpaceDN w:val="0"/>
              <w:adjustRightInd w:val="0"/>
              <w:jc w:val="both"/>
              <w:rPr>
                <w:b/>
                <w:color w:val="000000" w:themeColor="text1"/>
                <w:lang w:val="en-US"/>
              </w:rPr>
            </w:pPr>
          </w:p>
          <w:p w14:paraId="095C7509" w14:textId="03649D5C" w:rsidR="00051A1B" w:rsidRDefault="00051A1B" w:rsidP="00241EA1">
            <w:pPr>
              <w:autoSpaceDE w:val="0"/>
              <w:autoSpaceDN w:val="0"/>
              <w:adjustRightInd w:val="0"/>
              <w:jc w:val="both"/>
              <w:rPr>
                <w:color w:val="000000" w:themeColor="text1"/>
                <w:lang w:val="en-US"/>
              </w:rPr>
            </w:pPr>
            <w:r>
              <w:rPr>
                <w:color w:val="000000" w:themeColor="text1"/>
                <w:lang w:val="en-US"/>
              </w:rPr>
              <w:lastRenderedPageBreak/>
              <w:t xml:space="preserve">At the moment no, but in case the project will be funded with a PhD scholarship and a </w:t>
            </w:r>
            <w:r w:rsidR="00F327A4">
              <w:rPr>
                <w:color w:val="000000" w:themeColor="text1"/>
                <w:lang w:val="en-US"/>
              </w:rPr>
              <w:t>valuable</w:t>
            </w:r>
            <w:r>
              <w:rPr>
                <w:color w:val="000000" w:themeColor="text1"/>
                <w:lang w:val="en-US"/>
              </w:rPr>
              <w:t xml:space="preserve"> PhD candidate will be selected</w:t>
            </w:r>
            <w:r w:rsidR="003362C8">
              <w:rPr>
                <w:color w:val="000000" w:themeColor="text1"/>
                <w:lang w:val="en-US"/>
              </w:rPr>
              <w:t>,</w:t>
            </w:r>
            <w:r>
              <w:rPr>
                <w:color w:val="000000" w:themeColor="text1"/>
                <w:lang w:val="en-US"/>
              </w:rPr>
              <w:t xml:space="preserve"> the project has the potential to increase the PhD supervisor already existing collaboration with Dr. Aaron Scanlan at Central Queensland University, Australia.</w:t>
            </w:r>
          </w:p>
          <w:p w14:paraId="6CF49D1F" w14:textId="54C44A1F" w:rsidR="00241EA1" w:rsidRPr="00051A1B" w:rsidRDefault="00051A1B" w:rsidP="00241EA1">
            <w:pPr>
              <w:autoSpaceDE w:val="0"/>
              <w:autoSpaceDN w:val="0"/>
              <w:adjustRightInd w:val="0"/>
              <w:jc w:val="both"/>
              <w:rPr>
                <w:color w:val="000000" w:themeColor="text1"/>
                <w:lang w:val="en-US"/>
              </w:rPr>
            </w:pPr>
            <w:r>
              <w:rPr>
                <w:color w:val="000000" w:themeColor="text1"/>
                <w:lang w:val="en-US"/>
              </w:rPr>
              <w:t xml:space="preserve"> </w:t>
            </w:r>
          </w:p>
        </w:tc>
      </w:tr>
    </w:tbl>
    <w:p w14:paraId="55EF7DB3" w14:textId="18D00740" w:rsidR="00867507" w:rsidRPr="0092219F" w:rsidRDefault="00B43D5F" w:rsidP="00FE20DB">
      <w:pPr>
        <w:autoSpaceDE w:val="0"/>
        <w:autoSpaceDN w:val="0"/>
        <w:adjustRightInd w:val="0"/>
        <w:rPr>
          <w:bCs/>
          <w:sz w:val="28"/>
          <w:szCs w:val="28"/>
          <w:lang w:val="en-US"/>
        </w:rPr>
      </w:pPr>
      <w:r w:rsidRPr="0092219F">
        <w:rPr>
          <w:bCs/>
          <w:sz w:val="28"/>
          <w:szCs w:val="28"/>
          <w:lang w:val="en-US"/>
        </w:rPr>
        <w:lastRenderedPageBreak/>
        <w:t xml:space="preserve">Currently I am supervisor of </w:t>
      </w:r>
      <w:r w:rsidR="00A022F4">
        <w:rPr>
          <w:bCs/>
          <w:sz w:val="28"/>
          <w:szCs w:val="28"/>
          <w:lang w:val="en-US"/>
        </w:rPr>
        <w:t>2</w:t>
      </w:r>
      <w:r w:rsidRPr="0092219F">
        <w:rPr>
          <w:bCs/>
          <w:sz w:val="28"/>
          <w:szCs w:val="28"/>
          <w:lang w:val="en-US"/>
        </w:rPr>
        <w:t xml:space="preserve"> doctoral students</w:t>
      </w:r>
      <w:r w:rsidR="00A022F4">
        <w:rPr>
          <w:bCs/>
          <w:sz w:val="28"/>
          <w:szCs w:val="28"/>
          <w:lang w:val="en-US"/>
        </w:rPr>
        <w:t xml:space="preserve"> and co-supervisor of 1 doctoral student</w:t>
      </w:r>
      <w:r w:rsidRPr="0092219F">
        <w:rPr>
          <w:bCs/>
          <w:sz w:val="28"/>
          <w:szCs w:val="28"/>
          <w:lang w:val="en-US"/>
        </w:rPr>
        <w:t>.</w:t>
      </w:r>
    </w:p>
    <w:p w14:paraId="5FB611AB" w14:textId="77777777" w:rsidR="00512030" w:rsidRPr="0092219F" w:rsidRDefault="00512030" w:rsidP="00FE20DB">
      <w:pPr>
        <w:autoSpaceDE w:val="0"/>
        <w:autoSpaceDN w:val="0"/>
        <w:adjustRightInd w:val="0"/>
        <w:rPr>
          <w:bCs/>
          <w:sz w:val="28"/>
          <w:szCs w:val="28"/>
          <w:lang w:val="en-US"/>
        </w:rPr>
      </w:pPr>
    </w:p>
    <w:tbl>
      <w:tblPr>
        <w:tblW w:w="9869" w:type="dxa"/>
        <w:tblLayout w:type="fixed"/>
        <w:tblLook w:val="01E0" w:firstRow="1" w:lastRow="1" w:firstColumn="1" w:lastColumn="1" w:noHBand="0" w:noVBand="0"/>
      </w:tblPr>
      <w:tblGrid>
        <w:gridCol w:w="3348"/>
        <w:gridCol w:w="567"/>
        <w:gridCol w:w="1953"/>
        <w:gridCol w:w="720"/>
        <w:gridCol w:w="3281"/>
      </w:tblGrid>
      <w:tr w:rsidR="00512030" w:rsidRPr="0092219F" w14:paraId="7631A6EC" w14:textId="77777777" w:rsidTr="007C2C28">
        <w:tc>
          <w:tcPr>
            <w:tcW w:w="3348" w:type="dxa"/>
            <w:shd w:val="clear" w:color="auto" w:fill="auto"/>
          </w:tcPr>
          <w:p w14:paraId="66D0BE8F" w14:textId="77777777" w:rsidR="005569EB" w:rsidRPr="0092219F" w:rsidRDefault="005569EB" w:rsidP="00722BCF">
            <w:pPr>
              <w:autoSpaceDE w:val="0"/>
              <w:autoSpaceDN w:val="0"/>
              <w:adjustRightInd w:val="0"/>
              <w:rPr>
                <w:bCs/>
                <w:lang w:val="en-US"/>
              </w:rPr>
            </w:pPr>
          </w:p>
          <w:p w14:paraId="712B744C" w14:textId="77777777" w:rsidR="00512030" w:rsidRPr="0092219F" w:rsidRDefault="00B43D5F" w:rsidP="00722BCF">
            <w:pPr>
              <w:autoSpaceDE w:val="0"/>
              <w:autoSpaceDN w:val="0"/>
              <w:adjustRightInd w:val="0"/>
              <w:rPr>
                <w:bCs/>
                <w:lang w:val="en-US"/>
              </w:rPr>
            </w:pPr>
            <w:r w:rsidRPr="0092219F">
              <w:rPr>
                <w:bCs/>
                <w:lang w:val="en-US"/>
              </w:rPr>
              <w:t>Supervisor</w:t>
            </w:r>
          </w:p>
        </w:tc>
        <w:tc>
          <w:tcPr>
            <w:tcW w:w="567" w:type="dxa"/>
            <w:shd w:val="clear" w:color="auto" w:fill="auto"/>
          </w:tcPr>
          <w:p w14:paraId="2B198D95" w14:textId="77777777" w:rsidR="00512030" w:rsidRPr="0092219F" w:rsidRDefault="00512030" w:rsidP="00722BCF">
            <w:pPr>
              <w:autoSpaceDE w:val="0"/>
              <w:autoSpaceDN w:val="0"/>
              <w:adjustRightInd w:val="0"/>
              <w:rPr>
                <w:bCs/>
                <w:lang w:val="en-US"/>
              </w:rPr>
            </w:pPr>
          </w:p>
        </w:tc>
        <w:tc>
          <w:tcPr>
            <w:tcW w:w="1953" w:type="dxa"/>
            <w:tcBorders>
              <w:bottom w:val="single" w:sz="4" w:space="0" w:color="auto"/>
            </w:tcBorders>
            <w:shd w:val="clear" w:color="auto" w:fill="auto"/>
          </w:tcPr>
          <w:p w14:paraId="0E595E48" w14:textId="36D33DF6" w:rsidR="00512030" w:rsidRPr="0092219F" w:rsidRDefault="00EE2A4E" w:rsidP="00722BCF">
            <w:pPr>
              <w:autoSpaceDE w:val="0"/>
              <w:autoSpaceDN w:val="0"/>
              <w:adjustRightInd w:val="0"/>
              <w:rPr>
                <w:bCs/>
                <w:lang w:val="en-US"/>
              </w:rPr>
            </w:pPr>
            <w:r>
              <w:rPr>
                <w:noProof/>
              </w:rPr>
              <w:drawing>
                <wp:inline distT="0" distB="0" distL="0" distR="0" wp14:anchorId="60FCC84D" wp14:editId="3EC9B413">
                  <wp:extent cx="1170266" cy="275984"/>
                  <wp:effectExtent l="12700" t="50800" r="11430" b="5461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89756">
                            <a:off x="0" y="0"/>
                            <a:ext cx="1206568" cy="284545"/>
                          </a:xfrm>
                          <a:prstGeom prst="rect">
                            <a:avLst/>
                          </a:prstGeom>
                          <a:noFill/>
                          <a:ln>
                            <a:noFill/>
                          </a:ln>
                        </pic:spPr>
                      </pic:pic>
                    </a:graphicData>
                  </a:graphic>
                </wp:inline>
              </w:drawing>
            </w:r>
          </w:p>
        </w:tc>
        <w:tc>
          <w:tcPr>
            <w:tcW w:w="720" w:type="dxa"/>
            <w:shd w:val="clear" w:color="auto" w:fill="auto"/>
          </w:tcPr>
          <w:p w14:paraId="158298C5" w14:textId="77777777" w:rsidR="00512030" w:rsidRPr="0092219F" w:rsidRDefault="00512030" w:rsidP="00722BCF">
            <w:pPr>
              <w:autoSpaceDE w:val="0"/>
              <w:autoSpaceDN w:val="0"/>
              <w:adjustRightInd w:val="0"/>
              <w:rPr>
                <w:bCs/>
                <w:lang w:val="en-US"/>
              </w:rPr>
            </w:pPr>
          </w:p>
        </w:tc>
        <w:tc>
          <w:tcPr>
            <w:tcW w:w="3281" w:type="dxa"/>
            <w:tcBorders>
              <w:bottom w:val="single" w:sz="4" w:space="0" w:color="auto"/>
            </w:tcBorders>
            <w:shd w:val="clear" w:color="auto" w:fill="auto"/>
          </w:tcPr>
          <w:p w14:paraId="4E2B8246" w14:textId="529056CA" w:rsidR="00512030" w:rsidRPr="0092219F" w:rsidRDefault="00EE2A4E" w:rsidP="00722BCF">
            <w:pPr>
              <w:autoSpaceDE w:val="0"/>
              <w:autoSpaceDN w:val="0"/>
              <w:adjustRightInd w:val="0"/>
              <w:rPr>
                <w:bCs/>
                <w:lang w:val="en-US"/>
              </w:rPr>
            </w:pPr>
            <w:r>
              <w:rPr>
                <w:bCs/>
                <w:lang w:val="en-US"/>
              </w:rPr>
              <w:t>Daniele Conte</w:t>
            </w:r>
          </w:p>
        </w:tc>
      </w:tr>
    </w:tbl>
    <w:p w14:paraId="69DD905C" w14:textId="77777777" w:rsidR="00512030" w:rsidRPr="0092219F" w:rsidRDefault="007C2C28" w:rsidP="009B47AD">
      <w:pPr>
        <w:tabs>
          <w:tab w:val="left" w:pos="7200"/>
          <w:tab w:val="left" w:pos="8100"/>
        </w:tabs>
        <w:autoSpaceDE w:val="0"/>
        <w:autoSpaceDN w:val="0"/>
        <w:adjustRightInd w:val="0"/>
        <w:ind w:left="3888" w:firstLine="432"/>
        <w:rPr>
          <w:bCs/>
          <w:sz w:val="20"/>
          <w:szCs w:val="20"/>
          <w:lang w:val="en-US"/>
        </w:rPr>
      </w:pPr>
      <w:r w:rsidRPr="0092219F">
        <w:rPr>
          <w:bCs/>
          <w:sz w:val="20"/>
          <w:szCs w:val="20"/>
          <w:lang w:val="en-US"/>
        </w:rPr>
        <w:t>(</w:t>
      </w:r>
      <w:r w:rsidR="00B43D5F" w:rsidRPr="0092219F">
        <w:rPr>
          <w:bCs/>
          <w:sz w:val="20"/>
          <w:szCs w:val="20"/>
          <w:lang w:val="en-US"/>
        </w:rPr>
        <w:t>signature</w:t>
      </w:r>
      <w:r w:rsidRPr="0092219F">
        <w:rPr>
          <w:bCs/>
          <w:sz w:val="20"/>
          <w:szCs w:val="20"/>
          <w:lang w:val="en-US"/>
        </w:rPr>
        <w:t xml:space="preserve">) </w:t>
      </w:r>
      <w:r w:rsidRPr="0092219F">
        <w:rPr>
          <w:bCs/>
          <w:sz w:val="20"/>
          <w:szCs w:val="20"/>
          <w:lang w:val="en-US"/>
        </w:rPr>
        <w:tab/>
      </w:r>
      <w:r w:rsidR="00512030" w:rsidRPr="0092219F">
        <w:rPr>
          <w:bCs/>
          <w:sz w:val="20"/>
          <w:szCs w:val="20"/>
          <w:lang w:val="en-US"/>
        </w:rPr>
        <w:t>(</w:t>
      </w:r>
      <w:r w:rsidR="00B43D5F" w:rsidRPr="0092219F">
        <w:rPr>
          <w:bCs/>
          <w:sz w:val="20"/>
          <w:szCs w:val="20"/>
          <w:lang w:val="en-US"/>
        </w:rPr>
        <w:t>Name, surname</w:t>
      </w:r>
      <w:r w:rsidR="00512030" w:rsidRPr="0092219F">
        <w:rPr>
          <w:bCs/>
          <w:sz w:val="20"/>
          <w:szCs w:val="20"/>
          <w:lang w:val="en-US"/>
        </w:rPr>
        <w:t>)</w:t>
      </w:r>
      <w:r w:rsidR="00512030" w:rsidRPr="0092219F">
        <w:rPr>
          <w:bCs/>
          <w:sz w:val="20"/>
          <w:szCs w:val="20"/>
          <w:lang w:val="en-US"/>
        </w:rPr>
        <w:tab/>
      </w:r>
      <w:r w:rsidR="00512030" w:rsidRPr="0092219F">
        <w:rPr>
          <w:bCs/>
          <w:sz w:val="20"/>
          <w:szCs w:val="20"/>
          <w:lang w:val="en-US"/>
        </w:rPr>
        <w:tab/>
      </w:r>
    </w:p>
    <w:p w14:paraId="73F81786" w14:textId="13DBE590" w:rsidR="0088113B" w:rsidRPr="0092219F" w:rsidRDefault="00B43D5F" w:rsidP="00FE20DB">
      <w:pPr>
        <w:autoSpaceDE w:val="0"/>
        <w:autoSpaceDN w:val="0"/>
        <w:adjustRightInd w:val="0"/>
        <w:rPr>
          <w:bCs/>
          <w:sz w:val="28"/>
          <w:szCs w:val="28"/>
          <w:lang w:val="en-US"/>
        </w:rPr>
      </w:pPr>
      <w:r w:rsidRPr="0092219F">
        <w:rPr>
          <w:bCs/>
          <w:sz w:val="28"/>
          <w:szCs w:val="28"/>
          <w:lang w:val="en-US"/>
        </w:rPr>
        <w:t>Date</w:t>
      </w:r>
      <w:r w:rsidR="00EE2A4E">
        <w:rPr>
          <w:bCs/>
          <w:sz w:val="28"/>
          <w:szCs w:val="28"/>
          <w:lang w:val="en-US"/>
        </w:rPr>
        <w:t xml:space="preserve"> 31.03.2020</w:t>
      </w:r>
    </w:p>
    <w:sectPr w:rsidR="0088113B" w:rsidRPr="0092219F" w:rsidSect="008417EE">
      <w:pgSz w:w="11906" w:h="16838"/>
      <w:pgMar w:top="1134"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D7C27"/>
    <w:multiLevelType w:val="hybridMultilevel"/>
    <w:tmpl w:val="1A1A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DB"/>
    <w:rsid w:val="00007F4C"/>
    <w:rsid w:val="0004236D"/>
    <w:rsid w:val="000459A5"/>
    <w:rsid w:val="00051A1B"/>
    <w:rsid w:val="000D0C1D"/>
    <w:rsid w:val="001A76DD"/>
    <w:rsid w:val="001B29F9"/>
    <w:rsid w:val="001F4940"/>
    <w:rsid w:val="00223E1F"/>
    <w:rsid w:val="00241EA1"/>
    <w:rsid w:val="00252DF4"/>
    <w:rsid w:val="00253C70"/>
    <w:rsid w:val="00281988"/>
    <w:rsid w:val="002A135E"/>
    <w:rsid w:val="002B344E"/>
    <w:rsid w:val="002B5537"/>
    <w:rsid w:val="002C1EF6"/>
    <w:rsid w:val="002D60C9"/>
    <w:rsid w:val="002E6E7A"/>
    <w:rsid w:val="00330B0A"/>
    <w:rsid w:val="003362C8"/>
    <w:rsid w:val="003734CD"/>
    <w:rsid w:val="00380DD5"/>
    <w:rsid w:val="00390432"/>
    <w:rsid w:val="003B10A3"/>
    <w:rsid w:val="003B3E90"/>
    <w:rsid w:val="003E5422"/>
    <w:rsid w:val="00400A2A"/>
    <w:rsid w:val="0041540D"/>
    <w:rsid w:val="004670E4"/>
    <w:rsid w:val="004D3465"/>
    <w:rsid w:val="004F2D77"/>
    <w:rsid w:val="004F5B55"/>
    <w:rsid w:val="00512030"/>
    <w:rsid w:val="0054317E"/>
    <w:rsid w:val="005569EB"/>
    <w:rsid w:val="005C2A80"/>
    <w:rsid w:val="005F3FC9"/>
    <w:rsid w:val="00602244"/>
    <w:rsid w:val="00611A19"/>
    <w:rsid w:val="00622733"/>
    <w:rsid w:val="00632447"/>
    <w:rsid w:val="00636914"/>
    <w:rsid w:val="00654BFB"/>
    <w:rsid w:val="006607E7"/>
    <w:rsid w:val="0066463F"/>
    <w:rsid w:val="00664F76"/>
    <w:rsid w:val="00693CAD"/>
    <w:rsid w:val="006B71F0"/>
    <w:rsid w:val="006D6EE4"/>
    <w:rsid w:val="006E6D62"/>
    <w:rsid w:val="0071088A"/>
    <w:rsid w:val="00715FEE"/>
    <w:rsid w:val="00722BCF"/>
    <w:rsid w:val="00763D56"/>
    <w:rsid w:val="007750C5"/>
    <w:rsid w:val="00777B57"/>
    <w:rsid w:val="00791CFA"/>
    <w:rsid w:val="007C2C28"/>
    <w:rsid w:val="008069B9"/>
    <w:rsid w:val="00813245"/>
    <w:rsid w:val="008417EE"/>
    <w:rsid w:val="00867507"/>
    <w:rsid w:val="00871524"/>
    <w:rsid w:val="00875363"/>
    <w:rsid w:val="0088113B"/>
    <w:rsid w:val="008B0851"/>
    <w:rsid w:val="0092219F"/>
    <w:rsid w:val="00940964"/>
    <w:rsid w:val="00995E54"/>
    <w:rsid w:val="009B47AD"/>
    <w:rsid w:val="009B6AEE"/>
    <w:rsid w:val="009C341E"/>
    <w:rsid w:val="009D5072"/>
    <w:rsid w:val="009E04B4"/>
    <w:rsid w:val="009E14EA"/>
    <w:rsid w:val="00A022F4"/>
    <w:rsid w:val="00A05088"/>
    <w:rsid w:val="00A14564"/>
    <w:rsid w:val="00A25B5C"/>
    <w:rsid w:val="00A2747C"/>
    <w:rsid w:val="00A5643D"/>
    <w:rsid w:val="00AB3CAE"/>
    <w:rsid w:val="00AB78D7"/>
    <w:rsid w:val="00AC53B6"/>
    <w:rsid w:val="00AE0C19"/>
    <w:rsid w:val="00AF32C2"/>
    <w:rsid w:val="00B16EFF"/>
    <w:rsid w:val="00B43D5F"/>
    <w:rsid w:val="00B53A20"/>
    <w:rsid w:val="00B66CE3"/>
    <w:rsid w:val="00B708CA"/>
    <w:rsid w:val="00B75FAA"/>
    <w:rsid w:val="00BB7FC2"/>
    <w:rsid w:val="00BE350D"/>
    <w:rsid w:val="00C14D09"/>
    <w:rsid w:val="00C20A1B"/>
    <w:rsid w:val="00C51436"/>
    <w:rsid w:val="00C5670C"/>
    <w:rsid w:val="00C6451F"/>
    <w:rsid w:val="00C67FB8"/>
    <w:rsid w:val="00C9116D"/>
    <w:rsid w:val="00C934D6"/>
    <w:rsid w:val="00CB4119"/>
    <w:rsid w:val="00CC7731"/>
    <w:rsid w:val="00D20937"/>
    <w:rsid w:val="00D25599"/>
    <w:rsid w:val="00D306BF"/>
    <w:rsid w:val="00D7179F"/>
    <w:rsid w:val="00D83287"/>
    <w:rsid w:val="00D900DC"/>
    <w:rsid w:val="00DD25E2"/>
    <w:rsid w:val="00DE3185"/>
    <w:rsid w:val="00DE6350"/>
    <w:rsid w:val="00E21718"/>
    <w:rsid w:val="00E8358B"/>
    <w:rsid w:val="00EA1B4B"/>
    <w:rsid w:val="00EA1D94"/>
    <w:rsid w:val="00ED030F"/>
    <w:rsid w:val="00EE2A4E"/>
    <w:rsid w:val="00F1750F"/>
    <w:rsid w:val="00F327A4"/>
    <w:rsid w:val="00F50540"/>
    <w:rsid w:val="00F567DE"/>
    <w:rsid w:val="00F907B0"/>
    <w:rsid w:val="00FD66A3"/>
    <w:rsid w:val="00FE20DB"/>
    <w:rsid w:val="00FE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836B6"/>
  <w15:docId w15:val="{46978898-164E-4CEB-B5F2-5B89758F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43D"/>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47AD"/>
    <w:rPr>
      <w:color w:val="0000FF"/>
      <w:u w:val="single"/>
    </w:rPr>
  </w:style>
  <w:style w:type="character" w:styleId="FollowedHyperlink">
    <w:name w:val="FollowedHyperlink"/>
    <w:rsid w:val="009B47AD"/>
    <w:rPr>
      <w:color w:val="800080"/>
      <w:u w:val="single"/>
    </w:rPr>
  </w:style>
  <w:style w:type="paragraph" w:styleId="ListParagraph">
    <w:name w:val="List Paragraph"/>
    <w:basedOn w:val="Normal"/>
    <w:uiPriority w:val="34"/>
    <w:qFormat/>
    <w:rsid w:val="00241EA1"/>
    <w:pPr>
      <w:ind w:left="720"/>
      <w:contextualSpacing/>
    </w:pPr>
  </w:style>
  <w:style w:type="paragraph" w:styleId="BalloonText">
    <w:name w:val="Balloon Text"/>
    <w:basedOn w:val="Normal"/>
    <w:link w:val="BalloonTextChar"/>
    <w:semiHidden/>
    <w:unhideWhenUsed/>
    <w:rsid w:val="00C6451F"/>
    <w:rPr>
      <w:sz w:val="18"/>
      <w:szCs w:val="18"/>
    </w:rPr>
  </w:style>
  <w:style w:type="character" w:customStyle="1" w:styleId="BalloonTextChar">
    <w:name w:val="Balloon Text Char"/>
    <w:basedOn w:val="DefaultParagraphFont"/>
    <w:link w:val="BalloonText"/>
    <w:semiHidden/>
    <w:rsid w:val="00C6451F"/>
    <w:rPr>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423">
      <w:bodyDiv w:val="1"/>
      <w:marLeft w:val="0"/>
      <w:marRight w:val="0"/>
      <w:marTop w:val="0"/>
      <w:marBottom w:val="0"/>
      <w:divBdr>
        <w:top w:val="none" w:sz="0" w:space="0" w:color="auto"/>
        <w:left w:val="none" w:sz="0" w:space="0" w:color="auto"/>
        <w:bottom w:val="none" w:sz="0" w:space="0" w:color="auto"/>
        <w:right w:val="none" w:sz="0" w:space="0" w:color="auto"/>
      </w:divBdr>
    </w:div>
    <w:div w:id="311372032">
      <w:bodyDiv w:val="1"/>
      <w:marLeft w:val="0"/>
      <w:marRight w:val="0"/>
      <w:marTop w:val="0"/>
      <w:marBottom w:val="0"/>
      <w:divBdr>
        <w:top w:val="none" w:sz="0" w:space="0" w:color="auto"/>
        <w:left w:val="none" w:sz="0" w:space="0" w:color="auto"/>
        <w:bottom w:val="none" w:sz="0" w:space="0" w:color="auto"/>
        <w:right w:val="none" w:sz="0" w:space="0" w:color="auto"/>
      </w:divBdr>
    </w:div>
    <w:div w:id="641076950">
      <w:bodyDiv w:val="1"/>
      <w:marLeft w:val="0"/>
      <w:marRight w:val="0"/>
      <w:marTop w:val="0"/>
      <w:marBottom w:val="0"/>
      <w:divBdr>
        <w:top w:val="none" w:sz="0" w:space="0" w:color="auto"/>
        <w:left w:val="none" w:sz="0" w:space="0" w:color="auto"/>
        <w:bottom w:val="none" w:sz="0" w:space="0" w:color="auto"/>
        <w:right w:val="none" w:sz="0" w:space="0" w:color="auto"/>
      </w:divBdr>
    </w:div>
    <w:div w:id="708841967">
      <w:bodyDiv w:val="1"/>
      <w:marLeft w:val="0"/>
      <w:marRight w:val="0"/>
      <w:marTop w:val="0"/>
      <w:marBottom w:val="0"/>
      <w:divBdr>
        <w:top w:val="none" w:sz="0" w:space="0" w:color="auto"/>
        <w:left w:val="none" w:sz="0" w:space="0" w:color="auto"/>
        <w:bottom w:val="none" w:sz="0" w:space="0" w:color="auto"/>
        <w:right w:val="none" w:sz="0" w:space="0" w:color="auto"/>
      </w:divBdr>
    </w:div>
    <w:div w:id="727147869">
      <w:bodyDiv w:val="1"/>
      <w:marLeft w:val="0"/>
      <w:marRight w:val="0"/>
      <w:marTop w:val="0"/>
      <w:marBottom w:val="0"/>
      <w:divBdr>
        <w:top w:val="none" w:sz="0" w:space="0" w:color="auto"/>
        <w:left w:val="none" w:sz="0" w:space="0" w:color="auto"/>
        <w:bottom w:val="none" w:sz="0" w:space="0" w:color="auto"/>
        <w:right w:val="none" w:sz="0" w:space="0" w:color="auto"/>
      </w:divBdr>
    </w:div>
    <w:div w:id="730270341">
      <w:bodyDiv w:val="1"/>
      <w:marLeft w:val="0"/>
      <w:marRight w:val="0"/>
      <w:marTop w:val="0"/>
      <w:marBottom w:val="0"/>
      <w:divBdr>
        <w:top w:val="none" w:sz="0" w:space="0" w:color="auto"/>
        <w:left w:val="none" w:sz="0" w:space="0" w:color="auto"/>
        <w:bottom w:val="none" w:sz="0" w:space="0" w:color="auto"/>
        <w:right w:val="none" w:sz="0" w:space="0" w:color="auto"/>
      </w:divBdr>
    </w:div>
    <w:div w:id="810096259">
      <w:bodyDiv w:val="1"/>
      <w:marLeft w:val="0"/>
      <w:marRight w:val="0"/>
      <w:marTop w:val="0"/>
      <w:marBottom w:val="0"/>
      <w:divBdr>
        <w:top w:val="none" w:sz="0" w:space="0" w:color="auto"/>
        <w:left w:val="none" w:sz="0" w:space="0" w:color="auto"/>
        <w:bottom w:val="none" w:sz="0" w:space="0" w:color="auto"/>
        <w:right w:val="none" w:sz="0" w:space="0" w:color="auto"/>
      </w:divBdr>
    </w:div>
    <w:div w:id="913509515">
      <w:bodyDiv w:val="1"/>
      <w:marLeft w:val="0"/>
      <w:marRight w:val="0"/>
      <w:marTop w:val="0"/>
      <w:marBottom w:val="0"/>
      <w:divBdr>
        <w:top w:val="none" w:sz="0" w:space="0" w:color="auto"/>
        <w:left w:val="none" w:sz="0" w:space="0" w:color="auto"/>
        <w:bottom w:val="none" w:sz="0" w:space="0" w:color="auto"/>
        <w:right w:val="none" w:sz="0" w:space="0" w:color="auto"/>
      </w:divBdr>
    </w:div>
    <w:div w:id="1132283243">
      <w:bodyDiv w:val="1"/>
      <w:marLeft w:val="0"/>
      <w:marRight w:val="0"/>
      <w:marTop w:val="0"/>
      <w:marBottom w:val="0"/>
      <w:divBdr>
        <w:top w:val="none" w:sz="0" w:space="0" w:color="auto"/>
        <w:left w:val="none" w:sz="0" w:space="0" w:color="auto"/>
        <w:bottom w:val="none" w:sz="0" w:space="0" w:color="auto"/>
        <w:right w:val="none" w:sz="0" w:space="0" w:color="auto"/>
      </w:divBdr>
    </w:div>
    <w:div w:id="1420717470">
      <w:bodyDiv w:val="1"/>
      <w:marLeft w:val="0"/>
      <w:marRight w:val="0"/>
      <w:marTop w:val="0"/>
      <w:marBottom w:val="0"/>
      <w:divBdr>
        <w:top w:val="none" w:sz="0" w:space="0" w:color="auto"/>
        <w:left w:val="none" w:sz="0" w:space="0" w:color="auto"/>
        <w:bottom w:val="none" w:sz="0" w:space="0" w:color="auto"/>
        <w:right w:val="none" w:sz="0" w:space="0" w:color="auto"/>
      </w:divBdr>
    </w:div>
    <w:div w:id="19696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3987</Words>
  <Characters>2274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PROJEKTO APRAŠYMAS</vt:lpstr>
    </vt:vector>
  </TitlesOfParts>
  <Company>ktu</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APRAŠYMAS</dc:title>
  <dc:creator>user</dc:creator>
  <cp:lastModifiedBy>Vartotojas</cp:lastModifiedBy>
  <cp:revision>4</cp:revision>
  <cp:lastPrinted>2016-04-18T05:24:00Z</cp:lastPrinted>
  <dcterms:created xsi:type="dcterms:W3CDTF">2020-03-31T18:30:00Z</dcterms:created>
  <dcterms:modified xsi:type="dcterms:W3CDTF">2020-03-31T18:37:00Z</dcterms:modified>
</cp:coreProperties>
</file>