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70982" w14:textId="7389DC36" w:rsidR="00A50A62" w:rsidRDefault="00A50A62" w:rsidP="00A50A62">
      <w:pPr>
        <w:pStyle w:val="NormalWeb"/>
        <w:spacing w:before="0" w:beforeAutospacing="0" w:after="0" w:afterAutospacing="0"/>
        <w:jc w:val="center"/>
        <w:outlineLvl w:val="0"/>
        <w:rPr>
          <w:b/>
          <w:bCs/>
        </w:rPr>
      </w:pPr>
      <w:r>
        <w:rPr>
          <w:b/>
          <w:bCs/>
        </w:rPr>
        <w:t>LSU SMD mokslinė konferencija</w:t>
      </w:r>
    </w:p>
    <w:p w14:paraId="2C90885F" w14:textId="77777777" w:rsidR="009B3686" w:rsidRDefault="00A50A62" w:rsidP="00A50A62">
      <w:pPr>
        <w:pStyle w:val="NormalWeb"/>
        <w:spacing w:before="0" w:beforeAutospacing="0" w:after="0" w:afterAutospacing="0"/>
        <w:jc w:val="center"/>
        <w:outlineLvl w:val="0"/>
        <w:rPr>
          <w:b/>
          <w:bCs/>
        </w:rPr>
      </w:pPr>
      <w:r>
        <w:rPr>
          <w:b/>
          <w:bCs/>
        </w:rPr>
        <w:t>„Visų mokslų raktas yra klaustukas“</w:t>
      </w:r>
    </w:p>
    <w:p w14:paraId="3784BA23" w14:textId="09C51404" w:rsidR="00A50A62" w:rsidRDefault="003B5025" w:rsidP="00A50A62">
      <w:pPr>
        <w:pStyle w:val="NormalWeb"/>
        <w:spacing w:before="0" w:beforeAutospacing="0" w:after="0" w:afterAutospacing="0"/>
        <w:jc w:val="center"/>
        <w:outlineLvl w:val="0"/>
        <w:rPr>
          <w:b/>
          <w:bCs/>
        </w:rPr>
      </w:pPr>
      <w:r>
        <w:rPr>
          <w:b/>
          <w:bCs/>
        </w:rPr>
        <w:t>2019 m. gegužės 13 d. 14 val.</w:t>
      </w:r>
    </w:p>
    <w:p w14:paraId="5C087C27" w14:textId="77777777" w:rsidR="00896161" w:rsidRDefault="00896161" w:rsidP="00A50A62">
      <w:pPr>
        <w:pStyle w:val="NormalWeb"/>
        <w:spacing w:before="0" w:beforeAutospacing="0" w:after="0" w:afterAutospacing="0"/>
        <w:jc w:val="center"/>
        <w:outlineLvl w:val="0"/>
        <w:rPr>
          <w:b/>
          <w:bCs/>
        </w:rPr>
      </w:pPr>
    </w:p>
    <w:p w14:paraId="76794B83" w14:textId="7F8CEA61" w:rsidR="00896161" w:rsidRDefault="00896161" w:rsidP="00A50A62">
      <w:pPr>
        <w:pStyle w:val="NormalWeb"/>
        <w:spacing w:before="0" w:beforeAutospacing="0" w:after="0" w:afterAutospacing="0"/>
        <w:jc w:val="center"/>
        <w:outlineLvl w:val="0"/>
        <w:rPr>
          <w:b/>
          <w:bCs/>
        </w:rPr>
      </w:pPr>
      <w:r>
        <w:rPr>
          <w:b/>
          <w:bCs/>
        </w:rPr>
        <w:t>MAGISTRANTŲ SEKCIJA</w:t>
      </w:r>
    </w:p>
    <w:p w14:paraId="79E5987E" w14:textId="77777777" w:rsidR="00A50A62" w:rsidRDefault="00A50A62" w:rsidP="00A50A62">
      <w:pPr>
        <w:pStyle w:val="NormalWeb"/>
        <w:spacing w:before="0" w:beforeAutospacing="0" w:after="0" w:afterAutospacing="0"/>
        <w:rPr>
          <w:b/>
          <w:bCs/>
        </w:rPr>
      </w:pPr>
    </w:p>
    <w:p w14:paraId="4FBA9CCA" w14:textId="77777777" w:rsidR="00A50A62" w:rsidRPr="00896161" w:rsidRDefault="00A50A62" w:rsidP="00A50A62">
      <w:pPr>
        <w:pStyle w:val="NormalWeb"/>
        <w:spacing w:before="0" w:beforeAutospacing="0" w:after="0" w:afterAutospacing="0"/>
      </w:pPr>
    </w:p>
    <w:p w14:paraId="451DDF74" w14:textId="737B5B0E" w:rsidR="00A50A62" w:rsidRPr="00896161" w:rsidRDefault="00A50A62" w:rsidP="00A50A62">
      <w:pPr>
        <w:pStyle w:val="NormalWeb"/>
        <w:spacing w:before="0" w:beforeAutospacing="0" w:after="0" w:afterAutospacing="0"/>
      </w:pPr>
      <w:r w:rsidRPr="00896161">
        <w:rPr>
          <w:b/>
          <w:bCs/>
          <w:i/>
          <w:iCs/>
        </w:rPr>
        <w:t>Pirminink</w:t>
      </w:r>
      <w:r w:rsidR="00D11AF7" w:rsidRPr="00896161">
        <w:rPr>
          <w:b/>
          <w:bCs/>
          <w:i/>
          <w:iCs/>
        </w:rPr>
        <w:t>ė</w:t>
      </w:r>
      <w:r w:rsidRPr="00896161">
        <w:rPr>
          <w:b/>
          <w:bCs/>
        </w:rPr>
        <w:t xml:space="preserve"> </w:t>
      </w:r>
      <w:r w:rsidR="00D11AF7" w:rsidRPr="00896161">
        <w:rPr>
          <w:b/>
          <w:bCs/>
        </w:rPr>
        <w:t>doc</w:t>
      </w:r>
      <w:r w:rsidRPr="00896161">
        <w:rPr>
          <w:b/>
          <w:bCs/>
        </w:rPr>
        <w:t xml:space="preserve">. dr. </w:t>
      </w:r>
      <w:r w:rsidR="00D11AF7" w:rsidRPr="00896161">
        <w:rPr>
          <w:b/>
          <w:bCs/>
        </w:rPr>
        <w:t>Vilma Juodžbalienė</w:t>
      </w:r>
      <w:r w:rsidRPr="00896161">
        <w:br/>
      </w:r>
      <w:r w:rsidRPr="00896161">
        <w:rPr>
          <w:b/>
          <w:bCs/>
          <w:i/>
          <w:iCs/>
        </w:rPr>
        <w:t>Pavaduotoja</w:t>
      </w:r>
      <w:r w:rsidR="003B5025">
        <w:rPr>
          <w:b/>
          <w:bCs/>
        </w:rPr>
        <w:t xml:space="preserve"> </w:t>
      </w:r>
      <w:r w:rsidR="00D11AF7" w:rsidRPr="00896161">
        <w:rPr>
          <w:b/>
          <w:bCs/>
        </w:rPr>
        <w:t>doc. dr. Vida Ostasevičienė</w:t>
      </w:r>
      <w:r w:rsidRPr="00896161">
        <w:t xml:space="preserve"> </w:t>
      </w:r>
    </w:p>
    <w:p w14:paraId="26123876" w14:textId="77777777" w:rsidR="00A50A62" w:rsidRPr="00896161" w:rsidRDefault="003B5025" w:rsidP="00A50A62">
      <w:r>
        <w:pict w14:anchorId="7E163BC6">
          <v:rect id="_x0000_i1025" style="width:0;height:1.5pt" o:hralign="center" o:hrstd="t" o:hr="t" fillcolor="#aca899" stroked="f"/>
        </w:pict>
      </w:r>
    </w:p>
    <w:p w14:paraId="240CE01C" w14:textId="77777777" w:rsidR="00A50A62" w:rsidRPr="00896161" w:rsidRDefault="00A50A62" w:rsidP="00A50A62">
      <w:pPr>
        <w:pStyle w:val="NormalWeb"/>
        <w:spacing w:before="0" w:beforeAutospacing="0" w:after="0" w:afterAutospacing="0"/>
      </w:pPr>
      <w:r w:rsidRPr="00896161">
        <w:rPr>
          <w:b/>
          <w:bCs/>
        </w:rPr>
        <w:t>KONFERENCIJOS TIKSLAS:</w:t>
      </w:r>
      <w:r w:rsidRPr="00896161">
        <w:t xml:space="preserve"> plėsti, gilinti studentų žinias, skatinti mokslinę veiklą.</w:t>
      </w:r>
    </w:p>
    <w:p w14:paraId="30C78584" w14:textId="5E61169B" w:rsidR="00A50A62" w:rsidRPr="00896161" w:rsidRDefault="00A50A62" w:rsidP="00A50A62">
      <w:pPr>
        <w:pStyle w:val="NormalWeb"/>
        <w:spacing w:before="0" w:beforeAutospacing="0" w:after="0" w:afterAutospacing="0"/>
      </w:pPr>
    </w:p>
    <w:p w14:paraId="3AA167E8" w14:textId="0C3105CF" w:rsidR="00A50A62" w:rsidRPr="00896161" w:rsidRDefault="006E61B4" w:rsidP="00A50A62">
      <w:pPr>
        <w:pStyle w:val="NormalWeb"/>
        <w:spacing w:before="0" w:beforeAutospacing="0" w:after="0" w:afterAutospacing="0"/>
      </w:pPr>
      <w:r w:rsidRPr="00896161">
        <w:rPr>
          <w:b/>
          <w:bCs/>
        </w:rPr>
        <w:t>Magistrantų</w:t>
      </w:r>
      <w:r w:rsidR="00A50A62" w:rsidRPr="00896161">
        <w:rPr>
          <w:b/>
          <w:bCs/>
        </w:rPr>
        <w:t xml:space="preserve"> sekcija</w:t>
      </w:r>
      <w:r w:rsidR="00A50A62" w:rsidRPr="00896161">
        <w:rPr>
          <w:b/>
          <w:bCs/>
        </w:rPr>
        <w:br/>
        <w:t xml:space="preserve">Darbo kryptis – </w:t>
      </w:r>
      <w:r w:rsidR="005D0B32" w:rsidRPr="00896161">
        <w:rPr>
          <w:b/>
          <w:bCs/>
        </w:rPr>
        <w:t xml:space="preserve">TAIKOMOJI FIZINĖ VEIKLA IR </w:t>
      </w:r>
      <w:r w:rsidR="003B5025">
        <w:rPr>
          <w:b/>
          <w:bCs/>
        </w:rPr>
        <w:t>REABILITACIJA</w:t>
      </w:r>
    </w:p>
    <w:p w14:paraId="73830DC1" w14:textId="77777777" w:rsidR="00A50A62" w:rsidRPr="0008499F" w:rsidRDefault="003B5025" w:rsidP="00A50A62">
      <w:r>
        <w:pict w14:anchorId="36001B5C">
          <v:rect id="_x0000_i1026" style="width:0;height:1.5pt" o:hralign="center" o:hrstd="t" o:hr="t" fillcolor="#aca899" stroked="f"/>
        </w:pict>
      </w:r>
    </w:p>
    <w:p w14:paraId="05B393F0" w14:textId="77777777" w:rsidR="00A50A62" w:rsidRDefault="00A50A62" w:rsidP="00A50A62">
      <w:pPr>
        <w:pStyle w:val="NormalWeb"/>
        <w:spacing w:before="0" w:beforeAutospacing="0" w:after="0" w:afterAutospacing="0"/>
        <w:rPr>
          <w:b/>
          <w:bCs/>
        </w:rPr>
      </w:pPr>
    </w:p>
    <w:p w14:paraId="553F042D" w14:textId="77777777" w:rsidR="00A50A62" w:rsidRDefault="00A50A62" w:rsidP="00A50A62">
      <w:pPr>
        <w:pStyle w:val="NormalWeb"/>
        <w:spacing w:before="0" w:beforeAutospacing="0" w:after="0" w:afterAutospacing="0"/>
        <w:rPr>
          <w:b/>
          <w:bCs/>
        </w:rPr>
      </w:pPr>
      <w:r w:rsidRPr="0008499F">
        <w:rPr>
          <w:b/>
          <w:bCs/>
        </w:rPr>
        <w:t>Dalyvavimo konferencijoje sąlygos</w:t>
      </w:r>
    </w:p>
    <w:p w14:paraId="6D900FB5" w14:textId="77777777" w:rsidR="00A50A62" w:rsidRPr="0008499F" w:rsidRDefault="00A50A62" w:rsidP="00A50A62">
      <w:pPr>
        <w:pStyle w:val="NormalWeb"/>
        <w:spacing w:before="0" w:beforeAutospacing="0" w:after="0" w:afterAutospacing="0"/>
      </w:pPr>
    </w:p>
    <w:p w14:paraId="51059F8B" w14:textId="72E3253E" w:rsidR="00D17872" w:rsidRPr="00D11AF7" w:rsidRDefault="009A24A5" w:rsidP="009A24A5">
      <w:pPr>
        <w:pStyle w:val="NormalWeb"/>
        <w:spacing w:before="0" w:beforeAutospacing="0" w:after="0" w:afterAutospacing="0"/>
        <w:jc w:val="both"/>
      </w:pPr>
      <w:r w:rsidRPr="00D11AF7">
        <w:t xml:space="preserve">Konferencijoje gali dalyvauti </w:t>
      </w:r>
      <w:r w:rsidRPr="00896161">
        <w:t xml:space="preserve">visų </w:t>
      </w:r>
      <w:r w:rsidRPr="00D11AF7">
        <w:t>Lietuvos ir užsienio aukštųjų mokyklų bakalauro studijų programos studentai, pateikę tezes lietuvių ar anglų kalbomis. Kartu su tezėmis dalyviai (išskyrus LSU studentus) turi pateikti dokumento, liudijančio, kad jis yra universitetinės aukštosios mokyklos bakalauro studijų studentas, kopiją.</w:t>
      </w:r>
    </w:p>
    <w:p w14:paraId="667C3021" w14:textId="77777777" w:rsidR="009A24A5" w:rsidRPr="009A24A5" w:rsidRDefault="009A24A5" w:rsidP="009A24A5">
      <w:pPr>
        <w:pStyle w:val="NormalWeb"/>
        <w:spacing w:before="0" w:beforeAutospacing="0" w:after="0" w:afterAutospacing="0"/>
        <w:jc w:val="both"/>
        <w:rPr>
          <w:color w:val="FF0000"/>
        </w:rPr>
      </w:pPr>
    </w:p>
    <w:p w14:paraId="6A1891F0" w14:textId="4148AEF1" w:rsidR="00A50A62" w:rsidRDefault="00A50A62" w:rsidP="00A50A62">
      <w:pPr>
        <w:pStyle w:val="NormalWeb"/>
        <w:spacing w:before="0" w:beforeAutospacing="0" w:after="0" w:afterAutospacing="0"/>
        <w:jc w:val="both"/>
      </w:pPr>
      <w:r w:rsidRPr="0008499F">
        <w:t>Konferencijos Mokslinis komitetas, susipažinęs su pateiktomis tezėmis, sprendžia (recenzuoja pateiktas tezes), ar jos atitinka skelbtus reikalavimus ir (jei reikalavimus atitinka) informuoja autorių apie atitikimą dalyvauti konferencijoje. Be to, jeigu tezės neatitinka skelbtų reikalavimų, Mokslinis komitetas</w:t>
      </w:r>
      <w:r>
        <w:t xml:space="preserve"> net nesvarstydamas</w:t>
      </w:r>
      <w:r w:rsidRPr="0008499F">
        <w:t xml:space="preserve"> turi teisę</w:t>
      </w:r>
      <w:r>
        <w:t xml:space="preserve"> jas </w:t>
      </w:r>
      <w:r w:rsidRPr="0008499F">
        <w:t>a</w:t>
      </w:r>
      <w:r>
        <w:t>tmesti (</w:t>
      </w:r>
      <w:r w:rsidRPr="0008499F">
        <w:t xml:space="preserve">pranešimo neįtraukti į konferencijos programą), o studentui neleisti </w:t>
      </w:r>
      <w:r>
        <w:t>skaityti pranešimo</w:t>
      </w:r>
      <w:r w:rsidRPr="0008499F">
        <w:t xml:space="preserve"> konferencijoje. </w:t>
      </w:r>
      <w:r>
        <w:t>Konferencij</w:t>
      </w:r>
      <w:r w:rsidR="006E61B4">
        <w:t>oje negalima skaityti pranešimo,</w:t>
      </w:r>
      <w:r>
        <w:t xml:space="preserve"> jei jis jau buvo skaitytas kitose mokslinėse konferencijose. Tas pat yra ir su pranešimų tezėmis. Jos niekur neturi būti anksčiau spausdintos. </w:t>
      </w:r>
    </w:p>
    <w:p w14:paraId="5B5D163F" w14:textId="77777777" w:rsidR="00A50A62" w:rsidRDefault="00A50A62" w:rsidP="00A50A62">
      <w:pPr>
        <w:rPr>
          <w:b/>
        </w:rPr>
      </w:pPr>
    </w:p>
    <w:p w14:paraId="1D2B5790" w14:textId="77777777" w:rsidR="00A50A62" w:rsidRDefault="00A50A62" w:rsidP="00A50A62">
      <w:r w:rsidRPr="00930CA9">
        <w:rPr>
          <w:b/>
        </w:rPr>
        <w:t>Konferencijos pranešimų reglamentas</w:t>
      </w:r>
    </w:p>
    <w:p w14:paraId="22CAFFA3" w14:textId="77777777" w:rsidR="00A50A62" w:rsidRPr="0008499F" w:rsidRDefault="00A50A62" w:rsidP="00A50A62">
      <w:pPr>
        <w:pStyle w:val="NormalWeb"/>
        <w:spacing w:before="0" w:beforeAutospacing="0" w:after="0" w:afterAutospacing="0"/>
      </w:pPr>
    </w:p>
    <w:p w14:paraId="60BDDF43" w14:textId="7B613AA7" w:rsidR="00A50A62" w:rsidRDefault="00A50A62" w:rsidP="00A50A62">
      <w:pPr>
        <w:pStyle w:val="NormalWeb"/>
        <w:spacing w:before="0" w:beforeAutospacing="0" w:after="0" w:afterAutospacing="0"/>
        <w:jc w:val="both"/>
      </w:pPr>
      <w:r w:rsidRPr="0008499F">
        <w:t xml:space="preserve">Konferencijos pranešimo trukmė </w:t>
      </w:r>
      <w:r>
        <w:t>8</w:t>
      </w:r>
      <w:r w:rsidRPr="0008499F">
        <w:t xml:space="preserve"> min.</w:t>
      </w:r>
      <w:r>
        <w:t>, diskusijoms skiriam</w:t>
      </w:r>
      <w:r w:rsidR="006E61B4">
        <w:t>a</w:t>
      </w:r>
      <w:r>
        <w:t xml:space="preserve"> 5 min. Tada pranešėjas atsako į</w:t>
      </w:r>
      <w:r w:rsidRPr="0008499F">
        <w:t xml:space="preserve"> klausimus. </w:t>
      </w:r>
      <w:r>
        <w:t>Klausimus pateikia konferencijos mokslinio komiteto nariai.</w:t>
      </w:r>
    </w:p>
    <w:p w14:paraId="6F2AFF61" w14:textId="77777777" w:rsidR="00A50A62" w:rsidRPr="0008499F" w:rsidRDefault="00A50A62" w:rsidP="00A50A62">
      <w:pPr>
        <w:pStyle w:val="NormalWeb"/>
        <w:spacing w:before="0" w:beforeAutospacing="0" w:after="0" w:afterAutospacing="0"/>
        <w:jc w:val="both"/>
      </w:pPr>
    </w:p>
    <w:p w14:paraId="5F94179C" w14:textId="77777777" w:rsidR="00A50A62" w:rsidRPr="0008499F" w:rsidRDefault="003B5025" w:rsidP="00A50A62">
      <w:r>
        <w:pict w14:anchorId="3D2658C9">
          <v:rect id="_x0000_i1027" style="width:0;height:1.5pt" o:hralign="center" o:hrstd="t" o:hr="t" fillcolor="#aca899" stroked="f"/>
        </w:pict>
      </w:r>
    </w:p>
    <w:p w14:paraId="4F5AA0C0" w14:textId="77777777" w:rsidR="00A50A62" w:rsidRPr="00896161" w:rsidRDefault="00A50A62" w:rsidP="00A50A62">
      <w:pPr>
        <w:pStyle w:val="NormalWeb"/>
        <w:spacing w:before="0" w:beforeAutospacing="0" w:after="0" w:afterAutospacing="0"/>
        <w:rPr>
          <w:b/>
          <w:bCs/>
        </w:rPr>
      </w:pPr>
    </w:p>
    <w:p w14:paraId="62D5C0DC" w14:textId="77777777" w:rsidR="00A50A62" w:rsidRPr="00896161" w:rsidRDefault="00A50A62" w:rsidP="00A50A62">
      <w:pPr>
        <w:pStyle w:val="NormalWeb"/>
        <w:spacing w:before="0" w:beforeAutospacing="0" w:after="0" w:afterAutospacing="0"/>
        <w:rPr>
          <w:b/>
          <w:bCs/>
        </w:rPr>
      </w:pPr>
      <w:r w:rsidRPr="00896161">
        <w:rPr>
          <w:b/>
          <w:bCs/>
        </w:rPr>
        <w:t>Vertinimas</w:t>
      </w:r>
    </w:p>
    <w:p w14:paraId="3D54B354" w14:textId="77777777" w:rsidR="00A50A62" w:rsidRPr="00896161" w:rsidRDefault="00A50A62" w:rsidP="00A50A62">
      <w:pPr>
        <w:pStyle w:val="NormalWeb"/>
        <w:spacing w:before="0" w:beforeAutospacing="0" w:after="0" w:afterAutospacing="0"/>
        <w:rPr>
          <w:b/>
          <w:bCs/>
        </w:rPr>
      </w:pPr>
    </w:p>
    <w:p w14:paraId="75707D92" w14:textId="52840AFE" w:rsidR="00A50A62" w:rsidRPr="00896161" w:rsidRDefault="00D11AF7" w:rsidP="00A50A62">
      <w:pPr>
        <w:pStyle w:val="HTMLPreformatted"/>
        <w:jc w:val="both"/>
        <w:rPr>
          <w:rFonts w:ascii="Times New Roman" w:hAnsi="Times New Roman" w:cs="Times New Roman"/>
          <w:color w:val="auto"/>
          <w:sz w:val="24"/>
          <w:szCs w:val="24"/>
        </w:rPr>
      </w:pPr>
      <w:r w:rsidRPr="00896161">
        <w:rPr>
          <w:rFonts w:ascii="Times New Roman" w:hAnsi="Times New Roman" w:cs="Times New Roman"/>
          <w:color w:val="auto"/>
          <w:sz w:val="24"/>
          <w:szCs w:val="24"/>
        </w:rPr>
        <w:t xml:space="preserve">Dalyvavimas konferencijoje nebus vertinamas balais ar taškais. </w:t>
      </w:r>
    </w:p>
    <w:p w14:paraId="34608927" w14:textId="77777777" w:rsidR="00A50A62" w:rsidRPr="00896161" w:rsidRDefault="00A50A62" w:rsidP="00A50A62">
      <w:pPr>
        <w:pStyle w:val="NormalWeb"/>
        <w:spacing w:before="0" w:beforeAutospacing="0" w:after="0" w:afterAutospacing="0"/>
        <w:jc w:val="both"/>
      </w:pPr>
    </w:p>
    <w:p w14:paraId="7CB71498" w14:textId="18E13CA1" w:rsidR="00A50A62" w:rsidRPr="00896161" w:rsidRDefault="00A50A62" w:rsidP="00A50A62">
      <w:pPr>
        <w:pStyle w:val="NormalWeb"/>
        <w:spacing w:before="0" w:beforeAutospacing="0" w:after="0" w:afterAutospacing="0"/>
        <w:jc w:val="both"/>
      </w:pPr>
      <w:r w:rsidRPr="00896161">
        <w:t xml:space="preserve">Pranešimus konferencijoje galima skaityti anglų kalba. Pranešimo vaizdinės priemonės  (lentelių, paveikslų) užrašai irgi gali būti pateikti anglų kalba. </w:t>
      </w:r>
    </w:p>
    <w:p w14:paraId="3075D76C" w14:textId="77777777" w:rsidR="00A50A62" w:rsidRPr="0008499F" w:rsidRDefault="003B5025" w:rsidP="00A50A62">
      <w:r>
        <w:pict w14:anchorId="0328F1FD">
          <v:rect id="_x0000_i1028" style="width:0;height:1.5pt" o:hralign="center" o:hrstd="t" o:hr="t" fillcolor="#aca899" stroked="f"/>
        </w:pict>
      </w:r>
    </w:p>
    <w:p w14:paraId="33D6207A" w14:textId="77777777" w:rsidR="00A50A62" w:rsidRDefault="00A50A62" w:rsidP="00A50A62">
      <w:pPr>
        <w:pStyle w:val="NormalWeb"/>
        <w:spacing w:before="0" w:beforeAutospacing="0" w:after="0" w:afterAutospacing="0"/>
        <w:rPr>
          <w:b/>
          <w:bCs/>
        </w:rPr>
      </w:pPr>
    </w:p>
    <w:p w14:paraId="5CA8CE62" w14:textId="77777777" w:rsidR="00D17872" w:rsidRDefault="00D17872" w:rsidP="00A50A62">
      <w:pPr>
        <w:pStyle w:val="NormalWeb"/>
        <w:spacing w:before="0" w:beforeAutospacing="0" w:after="0" w:afterAutospacing="0"/>
        <w:rPr>
          <w:b/>
          <w:bCs/>
        </w:rPr>
      </w:pPr>
    </w:p>
    <w:p w14:paraId="38A8C4C8" w14:textId="064FA154" w:rsidR="00A50A62" w:rsidRDefault="00A50A62" w:rsidP="00A50A62">
      <w:pPr>
        <w:pStyle w:val="NormalWeb"/>
        <w:spacing w:before="0" w:beforeAutospacing="0" w:after="0" w:afterAutospacing="0"/>
        <w:rPr>
          <w:b/>
          <w:bCs/>
        </w:rPr>
      </w:pPr>
      <w:r w:rsidRPr="0008499F">
        <w:rPr>
          <w:b/>
          <w:bCs/>
        </w:rPr>
        <w:t>Reikalavimai tezėms</w:t>
      </w:r>
    </w:p>
    <w:p w14:paraId="3D920C0A" w14:textId="77777777" w:rsidR="00A50A62" w:rsidRPr="0008499F" w:rsidRDefault="00A50A62" w:rsidP="00A50A62">
      <w:pPr>
        <w:pStyle w:val="NormalWeb"/>
        <w:spacing w:before="0" w:beforeAutospacing="0" w:after="0" w:afterAutospacing="0"/>
      </w:pPr>
    </w:p>
    <w:p w14:paraId="6D223483" w14:textId="032B12A7" w:rsidR="00D17872" w:rsidRDefault="00A50A62" w:rsidP="00A50A62">
      <w:pPr>
        <w:pStyle w:val="NormalWeb"/>
        <w:spacing w:before="0" w:beforeAutospacing="0" w:after="0" w:afterAutospacing="0"/>
        <w:jc w:val="both"/>
      </w:pPr>
      <w:r w:rsidRPr="0008499F">
        <w:lastRenderedPageBreak/>
        <w:t xml:space="preserve">Tezėse </w:t>
      </w:r>
      <w:r>
        <w:t xml:space="preserve">(pateiktas pavyzdys) </w:t>
      </w:r>
      <w:r w:rsidRPr="0008499F">
        <w:t xml:space="preserve">turi būti aiškiai suformuluoti: </w:t>
      </w:r>
      <w:r>
        <w:t>pranešimo pavadinimas, tyrimo</w:t>
      </w:r>
      <w:r w:rsidRPr="0008499F">
        <w:t xml:space="preserve"> tikslas ir uždaviniai, nurodyti tyrimo metoda</w:t>
      </w:r>
      <w:r>
        <w:t>i bei jų organizavimas, pateikta r</w:t>
      </w:r>
      <w:r w:rsidRPr="0008499F">
        <w:t xml:space="preserve">ezultatų santrauka. </w:t>
      </w:r>
      <w:bookmarkStart w:id="0" w:name="_GoBack"/>
      <w:bookmarkEnd w:id="0"/>
      <w:r>
        <w:t>Tezių a</w:t>
      </w:r>
      <w:r w:rsidRPr="0008499F">
        <w:t xml:space="preserve">pimtis – vienas A4 formato puslapis. </w:t>
      </w:r>
      <w:r w:rsidRPr="00930CA9">
        <w:rPr>
          <w:b/>
        </w:rPr>
        <w:t>Tekstas turi būti suredaguotas</w:t>
      </w:r>
      <w:r>
        <w:t xml:space="preserve"> ir at</w:t>
      </w:r>
      <w:r w:rsidRPr="0008499F">
        <w:t xml:space="preserve">spausdintas kompiuteriu </w:t>
      </w:r>
      <w:r>
        <w:t>„</w:t>
      </w:r>
      <w:r w:rsidRPr="0008499F">
        <w:t>Times New Roman</w:t>
      </w:r>
      <w:r>
        <w:t>“</w:t>
      </w:r>
      <w:r w:rsidRPr="0008499F">
        <w:t xml:space="preserve"> šriftu, 3 mm (</w:t>
      </w:r>
      <w:r w:rsidRPr="00B76EAA">
        <w:rPr>
          <w:i/>
        </w:rPr>
        <w:t>Single</w:t>
      </w:r>
      <w:r w:rsidRPr="0008499F">
        <w:t>) intervalu, šrifto dydis 12 pt. Paraštė viršuje – 20 mm, apačioje – 15</w:t>
      </w:r>
      <w:r>
        <w:t> </w:t>
      </w:r>
      <w:r w:rsidRPr="0008499F">
        <w:t>mm, dešinėje – 20</w:t>
      </w:r>
      <w:r>
        <w:t> </w:t>
      </w:r>
      <w:r w:rsidRPr="0008499F">
        <w:t>mm, kairėje – 25</w:t>
      </w:r>
      <w:r>
        <w:t> </w:t>
      </w:r>
      <w:r w:rsidRPr="0008499F">
        <w:t>mm. Lapo viršuje didžiosiomis raidėmis rašomas tezių pavadinimas, po juo mažosiomis raidėmis – autoriaus vardas ir pavardė, aukštoji mokykla, fakultetas, kursas, žemiau – mokslinio vadovo pavardė. Lapo viršu</w:t>
      </w:r>
      <w:r>
        <w:t>je</w:t>
      </w:r>
      <w:r w:rsidRPr="0008499F">
        <w:t xml:space="preserve"> būti nurody</w:t>
      </w:r>
      <w:r>
        <w:t xml:space="preserve">ta konferencijos darbo kryptis. </w:t>
      </w:r>
    </w:p>
    <w:p w14:paraId="252B197F" w14:textId="4A391EE4" w:rsidR="00D17872" w:rsidRDefault="00A50A62" w:rsidP="00A50A62">
      <w:pPr>
        <w:pStyle w:val="NormalWeb"/>
        <w:spacing w:before="0" w:beforeAutospacing="0" w:after="0" w:afterAutospacing="0"/>
        <w:jc w:val="both"/>
      </w:pPr>
      <w:r>
        <w:t xml:space="preserve">Pranešimų tezės turi būti pristatytos iki </w:t>
      </w:r>
      <w:r w:rsidRPr="00896161">
        <w:rPr>
          <w:b/>
        </w:rPr>
        <w:t>2019</w:t>
      </w:r>
      <w:r w:rsidRPr="00896161">
        <w:rPr>
          <w:b/>
          <w:bCs/>
        </w:rPr>
        <w:t xml:space="preserve"> m. </w:t>
      </w:r>
      <w:r w:rsidR="00D17872" w:rsidRPr="00896161">
        <w:rPr>
          <w:b/>
          <w:bCs/>
        </w:rPr>
        <w:t xml:space="preserve">balandžio </w:t>
      </w:r>
      <w:r w:rsidR="00483333" w:rsidRPr="00896161">
        <w:rPr>
          <w:b/>
          <w:bCs/>
        </w:rPr>
        <w:t xml:space="preserve">15 </w:t>
      </w:r>
      <w:r w:rsidRPr="00896161">
        <w:rPr>
          <w:b/>
          <w:bCs/>
        </w:rPr>
        <w:t xml:space="preserve">d. </w:t>
      </w:r>
      <w:r>
        <w:t>Tezes atsiųskite</w:t>
      </w:r>
      <w:r w:rsidR="00D17872">
        <w:t>:</w:t>
      </w:r>
    </w:p>
    <w:p w14:paraId="0A0CB286" w14:textId="45940D7E" w:rsidR="00D17872" w:rsidRPr="00D17872" w:rsidRDefault="00D17872" w:rsidP="00D17872">
      <w:pPr>
        <w:pStyle w:val="NormalWeb"/>
        <w:numPr>
          <w:ilvl w:val="0"/>
          <w:numId w:val="4"/>
        </w:numPr>
        <w:spacing w:before="0" w:beforeAutospacing="0" w:after="0" w:afterAutospacing="0"/>
        <w:jc w:val="both"/>
      </w:pPr>
      <w:r w:rsidRPr="00D17872">
        <w:t xml:space="preserve">Kineziterapijos studijų programos studentai: dokt. Laurai Žlibinaitei </w:t>
      </w:r>
      <w:hyperlink r:id="rId5" w:history="1">
        <w:r w:rsidRPr="00D17872">
          <w:rPr>
            <w:rStyle w:val="Hyperlink"/>
            <w:color w:val="auto"/>
          </w:rPr>
          <w:t>laura.zlibinaite@lsu.lt</w:t>
        </w:r>
      </w:hyperlink>
    </w:p>
    <w:p w14:paraId="45B591E7" w14:textId="2F502852" w:rsidR="00D17872" w:rsidRPr="00D17872" w:rsidRDefault="00D17872" w:rsidP="00D17872">
      <w:pPr>
        <w:pStyle w:val="NormalWeb"/>
        <w:numPr>
          <w:ilvl w:val="0"/>
          <w:numId w:val="4"/>
        </w:numPr>
        <w:spacing w:before="0" w:beforeAutospacing="0" w:after="0" w:afterAutospacing="0"/>
        <w:jc w:val="both"/>
      </w:pPr>
      <w:r w:rsidRPr="00D17872">
        <w:t xml:space="preserve">Taikomosios fizinės veiklos studijų programos studentai: doc. dr. Vidai Ostasevičienei </w:t>
      </w:r>
      <w:hyperlink r:id="rId6" w:history="1">
        <w:r w:rsidRPr="00D17872">
          <w:rPr>
            <w:rStyle w:val="Hyperlink"/>
            <w:color w:val="auto"/>
          </w:rPr>
          <w:t>vida.ostaseviciene@lsu.lt</w:t>
        </w:r>
      </w:hyperlink>
      <w:r w:rsidRPr="00D17872">
        <w:t xml:space="preserve"> </w:t>
      </w:r>
    </w:p>
    <w:p w14:paraId="30630580" w14:textId="77777777" w:rsidR="00A50A62" w:rsidRDefault="00A50A62" w:rsidP="00A50A62">
      <w:pPr>
        <w:pStyle w:val="NormalWeb"/>
        <w:spacing w:before="0" w:beforeAutospacing="0" w:after="0" w:afterAutospacing="0"/>
        <w:jc w:val="both"/>
      </w:pPr>
    </w:p>
    <w:p w14:paraId="61D6C315" w14:textId="77777777" w:rsidR="00A50A62" w:rsidRDefault="00A50A62" w:rsidP="00A50A62">
      <w:r>
        <w:br w:type="page"/>
      </w:r>
    </w:p>
    <w:p w14:paraId="0706F6B1" w14:textId="77777777" w:rsidR="00A50A62" w:rsidRDefault="00A50A62" w:rsidP="00A50A62">
      <w:pPr>
        <w:rPr>
          <w:b/>
        </w:rPr>
      </w:pPr>
      <w:r w:rsidRPr="00B76EAA">
        <w:rPr>
          <w:b/>
        </w:rPr>
        <w:lastRenderedPageBreak/>
        <w:t>Tezių pavyzdys</w:t>
      </w:r>
    </w:p>
    <w:p w14:paraId="313293A8" w14:textId="77777777" w:rsidR="00A50A62" w:rsidRDefault="00A50A62" w:rsidP="00A50A62">
      <w:pPr>
        <w:rPr>
          <w:b/>
        </w:rPr>
      </w:pPr>
    </w:p>
    <w:p w14:paraId="7C576613" w14:textId="77777777" w:rsidR="00A50A62" w:rsidRPr="000B64A6" w:rsidRDefault="00A50A62" w:rsidP="00A50A62">
      <w:pPr>
        <w:jc w:val="center"/>
        <w:rPr>
          <w:rFonts w:eastAsia="Calibri"/>
        </w:rPr>
      </w:pPr>
      <w:r w:rsidRPr="000B64A6">
        <w:rPr>
          <w:rFonts w:eastAsia="Calibri"/>
        </w:rPr>
        <w:t>SOCIALINIAI KŪNO KULTŪROS IR SPORTO ASPEKTAI</w:t>
      </w:r>
    </w:p>
    <w:p w14:paraId="3FF3E322" w14:textId="77777777" w:rsidR="00A50A62" w:rsidRDefault="00A50A62" w:rsidP="00A50A62">
      <w:pPr>
        <w:rPr>
          <w:b/>
        </w:rPr>
      </w:pPr>
    </w:p>
    <w:p w14:paraId="0A5D6F7D" w14:textId="77777777" w:rsidR="00A50A62" w:rsidRDefault="00A50A62" w:rsidP="00A50A62">
      <w:pPr>
        <w:rPr>
          <w:b/>
        </w:rPr>
      </w:pPr>
      <w:r w:rsidRPr="004E7588">
        <w:rPr>
          <w:b/>
        </w:rPr>
        <w:t>SKIRTINGŲ TAUTYBIŲ MOKLSEIVIŲ GYVENSENOS ĮGŪDŽIŲ TYRIMAS</w:t>
      </w:r>
    </w:p>
    <w:p w14:paraId="3D8AC39C" w14:textId="77777777" w:rsidR="00A50A62" w:rsidRPr="004E7588" w:rsidRDefault="00A50A62" w:rsidP="00A50A62">
      <w:pPr>
        <w:rPr>
          <w:b/>
        </w:rPr>
      </w:pPr>
    </w:p>
    <w:p w14:paraId="0F7F102A" w14:textId="77777777" w:rsidR="00A50A62" w:rsidRPr="000013EA" w:rsidRDefault="00A50A62" w:rsidP="00A50A62">
      <w:pPr>
        <w:rPr>
          <w:b/>
          <w:i/>
        </w:rPr>
      </w:pPr>
      <w:r w:rsidRPr="000013EA">
        <w:rPr>
          <w:b/>
          <w:i/>
        </w:rPr>
        <w:t>Rapolas Žeimys, Greta Oklinskaitė</w:t>
      </w:r>
    </w:p>
    <w:p w14:paraId="189BE298" w14:textId="77777777" w:rsidR="00A50A62" w:rsidRPr="000013EA" w:rsidRDefault="00A50A62" w:rsidP="00A50A62">
      <w:pPr>
        <w:rPr>
          <w:i/>
        </w:rPr>
      </w:pPr>
      <w:r w:rsidRPr="000013EA">
        <w:rPr>
          <w:i/>
        </w:rPr>
        <w:t>Sporto biomedicinos fakulteto ketvirto kurso studentai</w:t>
      </w:r>
    </w:p>
    <w:p w14:paraId="2F5091B3" w14:textId="77777777" w:rsidR="00A50A62" w:rsidRPr="000013EA" w:rsidRDefault="00A50A62" w:rsidP="00A50A62">
      <w:pPr>
        <w:rPr>
          <w:i/>
        </w:rPr>
      </w:pPr>
      <w:r>
        <w:rPr>
          <w:i/>
        </w:rPr>
        <w:t>Mokslinė</w:t>
      </w:r>
      <w:r w:rsidRPr="000013EA">
        <w:rPr>
          <w:i/>
        </w:rPr>
        <w:t xml:space="preserve"> vadovė </w:t>
      </w:r>
      <w:r w:rsidRPr="000013EA">
        <w:rPr>
          <w:b/>
          <w:i/>
        </w:rPr>
        <w:t>doc. dr. Vilija Malinauskienė</w:t>
      </w:r>
    </w:p>
    <w:p w14:paraId="40F24782" w14:textId="77777777" w:rsidR="00A50A62" w:rsidRPr="004E7588" w:rsidRDefault="00A50A62" w:rsidP="00A50A62">
      <w:pPr>
        <w:ind w:firstLine="567"/>
        <w:rPr>
          <w:b/>
        </w:rPr>
      </w:pPr>
    </w:p>
    <w:p w14:paraId="29AE2B02" w14:textId="77777777" w:rsidR="00A50A62" w:rsidRPr="004E7588" w:rsidRDefault="00A50A62" w:rsidP="00A50A62">
      <w:pPr>
        <w:ind w:firstLine="567"/>
        <w:jc w:val="both"/>
      </w:pPr>
      <w:r w:rsidRPr="004E7588">
        <w:rPr>
          <w:b/>
        </w:rPr>
        <w:t>Tyrimo aktualumas</w:t>
      </w:r>
      <w:r>
        <w:rPr>
          <w:b/>
        </w:rPr>
        <w:t>.</w:t>
      </w:r>
      <w:r w:rsidRPr="004E7588">
        <w:t xml:space="preserve"> Sveikata</w:t>
      </w:r>
      <w:r>
        <w:t> –</w:t>
      </w:r>
      <w:r w:rsidRPr="004E7588">
        <w:t xml:space="preserve"> tai  </w:t>
      </w:r>
      <w:r w:rsidRPr="004E7588">
        <w:rPr>
          <w:bCs/>
        </w:rPr>
        <w:t xml:space="preserve">visapusė fizinė, dvasinė ir socialinė gerovė, o ne tik ligų nebuvimas.  Šiandien vis dažniau kalbama apie sveikatą, jos stiprinimą, sveikatos problemas bei sveiko gyvenimo būdo nuostatų formavimo svarbą vaikystėje, paauglystėje ir jaunystėje. </w:t>
      </w:r>
      <w:r w:rsidRPr="004E7588">
        <w:t xml:space="preserve">Sveiko gyvenimo įpročių ugdymas nuo pat vaikystės yra bene pats svarbiausias sveikatos stiprinimo veiksnys, nes žinios, geri įgūdžiai ir pavyzdžiai yra reikalingi tam, kad galėtume įvertinti ir išsiugdyti teigiamas nuostatas bei pajusti atsakomybę už savo sveikatą. </w:t>
      </w:r>
    </w:p>
    <w:p w14:paraId="19B4AAF8" w14:textId="77777777" w:rsidR="00A50A62" w:rsidRPr="004E7588" w:rsidRDefault="00A50A62" w:rsidP="00A50A62">
      <w:pPr>
        <w:ind w:firstLine="567"/>
        <w:jc w:val="both"/>
      </w:pPr>
      <w:r w:rsidRPr="004E7588">
        <w:t>Ši</w:t>
      </w:r>
      <w:r>
        <w:t>uo tyrimu</w:t>
      </w:r>
      <w:r w:rsidRPr="004E7588">
        <w:t xml:space="preserve"> įvertinam</w:t>
      </w:r>
      <w:r>
        <w:t>i</w:t>
      </w:r>
      <w:r w:rsidRPr="004E7588">
        <w:t xml:space="preserve"> Lietuvos, Portugalijos, Lenkijos moksleivių gyvensenos įgūdžiai.</w:t>
      </w:r>
    </w:p>
    <w:p w14:paraId="430FAB42" w14:textId="77777777" w:rsidR="00A50A62" w:rsidRPr="004E7588" w:rsidRDefault="00A50A62" w:rsidP="00A50A62">
      <w:pPr>
        <w:ind w:firstLine="567"/>
      </w:pPr>
      <w:r w:rsidRPr="004E7588">
        <w:rPr>
          <w:b/>
        </w:rPr>
        <w:t>Tikslas</w:t>
      </w:r>
      <w:r>
        <w:rPr>
          <w:b/>
        </w:rPr>
        <w:t> </w:t>
      </w:r>
      <w:r w:rsidRPr="002D5D0A">
        <w:t xml:space="preserve">– </w:t>
      </w:r>
      <w:r>
        <w:t>į</w:t>
      </w:r>
      <w:r w:rsidRPr="004E7588">
        <w:t>vertinti Lietuvos, Portugalijos ir Lenkijos moksleivių gyvensenos įgūdžius.</w:t>
      </w:r>
    </w:p>
    <w:p w14:paraId="4B29E189" w14:textId="77777777" w:rsidR="00A50A62" w:rsidRPr="004E7588" w:rsidRDefault="00A50A62" w:rsidP="00A50A62">
      <w:pPr>
        <w:ind w:firstLine="567"/>
      </w:pPr>
      <w:r>
        <w:rPr>
          <w:b/>
        </w:rPr>
        <w:t>U</w:t>
      </w:r>
      <w:r w:rsidRPr="004E7588">
        <w:rPr>
          <w:b/>
        </w:rPr>
        <w:t xml:space="preserve">ždaviniai:  </w:t>
      </w:r>
    </w:p>
    <w:p w14:paraId="20BE2774" w14:textId="77777777" w:rsidR="00A50A62" w:rsidRPr="004E7588" w:rsidRDefault="00A50A62" w:rsidP="00A50A62">
      <w:pPr>
        <w:pStyle w:val="ListParagraph"/>
        <w:numPr>
          <w:ilvl w:val="0"/>
          <w:numId w:val="1"/>
        </w:numPr>
        <w:tabs>
          <w:tab w:val="left" w:pos="990"/>
        </w:tabs>
        <w:ind w:left="720" w:firstLine="0"/>
        <w:contextualSpacing w:val="0"/>
        <w:jc w:val="both"/>
      </w:pPr>
      <w:r w:rsidRPr="004E7588">
        <w:t>Įvertinti Lietuvos, Portugalijos ir Lenkijos moksleivių mitybos įpročius.</w:t>
      </w:r>
    </w:p>
    <w:p w14:paraId="39FC4915" w14:textId="77777777" w:rsidR="00A50A62" w:rsidRPr="004E7588" w:rsidRDefault="00A50A62" w:rsidP="00A50A62">
      <w:pPr>
        <w:pStyle w:val="ListParagraph"/>
        <w:numPr>
          <w:ilvl w:val="0"/>
          <w:numId w:val="1"/>
        </w:numPr>
        <w:tabs>
          <w:tab w:val="left" w:pos="990"/>
        </w:tabs>
        <w:ind w:left="0" w:firstLine="720"/>
        <w:contextualSpacing w:val="0"/>
        <w:jc w:val="both"/>
      </w:pPr>
      <w:r w:rsidRPr="004E7588">
        <w:t>Nustatyti Lietuvos, Portugalijos ir Lenkijos moksleivių fizinio aktyvumo įpročius.</w:t>
      </w:r>
    </w:p>
    <w:p w14:paraId="1E8C9075" w14:textId="77777777" w:rsidR="00A50A62" w:rsidRPr="004E7588" w:rsidRDefault="00A50A62" w:rsidP="00A50A62">
      <w:pPr>
        <w:pStyle w:val="ListParagraph"/>
        <w:numPr>
          <w:ilvl w:val="0"/>
          <w:numId w:val="1"/>
        </w:numPr>
        <w:tabs>
          <w:tab w:val="left" w:pos="990"/>
        </w:tabs>
        <w:ind w:left="0" w:firstLine="720"/>
        <w:contextualSpacing w:val="0"/>
        <w:jc w:val="both"/>
      </w:pPr>
      <w:r w:rsidRPr="004E7588">
        <w:t>Įvertinti Lietuvos, Portugalijos ir Lenkijos moksleivių žalingus įpročius.</w:t>
      </w:r>
    </w:p>
    <w:p w14:paraId="118EAC94" w14:textId="77777777" w:rsidR="00A50A62" w:rsidRPr="004E7588" w:rsidRDefault="00A50A62" w:rsidP="00A50A62">
      <w:pPr>
        <w:pStyle w:val="ListParagraph"/>
        <w:numPr>
          <w:ilvl w:val="0"/>
          <w:numId w:val="1"/>
        </w:numPr>
        <w:tabs>
          <w:tab w:val="left" w:pos="990"/>
        </w:tabs>
        <w:ind w:left="0" w:firstLine="720"/>
        <w:contextualSpacing w:val="0"/>
        <w:jc w:val="both"/>
      </w:pPr>
      <w:r w:rsidRPr="004E7588">
        <w:t>Ištirti Lietuvos, Portugalijos ir Lenkijos moksleivių sveikatos nusiskundimus.</w:t>
      </w:r>
    </w:p>
    <w:p w14:paraId="297F559A" w14:textId="77777777" w:rsidR="00A50A62" w:rsidRPr="004E7588" w:rsidRDefault="00A50A62" w:rsidP="00A50A62">
      <w:pPr>
        <w:pStyle w:val="ListParagraph"/>
        <w:numPr>
          <w:ilvl w:val="0"/>
          <w:numId w:val="1"/>
        </w:numPr>
        <w:tabs>
          <w:tab w:val="left" w:pos="990"/>
        </w:tabs>
        <w:ind w:left="0" w:firstLine="720"/>
        <w:contextualSpacing w:val="0"/>
        <w:jc w:val="both"/>
      </w:pPr>
      <w:r w:rsidRPr="004E7588">
        <w:t>Įvertinti Lietuvos, Portugalijos ir Lenkijos tautybių moksleivių lytinio gyvenimo įpročius.</w:t>
      </w:r>
    </w:p>
    <w:p w14:paraId="1503B264" w14:textId="77777777" w:rsidR="00A50A62" w:rsidRPr="004E7588" w:rsidRDefault="00A50A62" w:rsidP="00A50A62">
      <w:pPr>
        <w:ind w:firstLine="720"/>
        <w:rPr>
          <w:b/>
        </w:rPr>
      </w:pPr>
      <w:r>
        <w:rPr>
          <w:b/>
        </w:rPr>
        <w:t>M</w:t>
      </w:r>
      <w:r w:rsidRPr="004E7588">
        <w:rPr>
          <w:b/>
        </w:rPr>
        <w:t xml:space="preserve">etodai:  </w:t>
      </w:r>
    </w:p>
    <w:p w14:paraId="49DF57B5" w14:textId="77777777" w:rsidR="00A50A62" w:rsidRPr="000013EA" w:rsidRDefault="00A50A62" w:rsidP="00A50A62">
      <w:pPr>
        <w:pStyle w:val="ListParagraph"/>
        <w:numPr>
          <w:ilvl w:val="0"/>
          <w:numId w:val="2"/>
        </w:numPr>
        <w:tabs>
          <w:tab w:val="left" w:pos="990"/>
        </w:tabs>
        <w:ind w:left="0" w:firstLine="720"/>
        <w:contextualSpacing w:val="0"/>
        <w:jc w:val="both"/>
      </w:pPr>
      <w:r w:rsidRPr="004E7588">
        <w:t>Vienmomentis tyrimas</w:t>
      </w:r>
      <w:r>
        <w:t>.</w:t>
      </w:r>
    </w:p>
    <w:p w14:paraId="18348922" w14:textId="77777777" w:rsidR="00A50A62" w:rsidRPr="000013EA" w:rsidRDefault="00A50A62" w:rsidP="00A50A62">
      <w:pPr>
        <w:pStyle w:val="ListParagraph"/>
        <w:numPr>
          <w:ilvl w:val="0"/>
          <w:numId w:val="2"/>
        </w:numPr>
        <w:tabs>
          <w:tab w:val="left" w:pos="990"/>
        </w:tabs>
        <w:ind w:left="0" w:firstLine="720"/>
        <w:contextualSpacing w:val="0"/>
        <w:jc w:val="both"/>
      </w:pPr>
      <w:r w:rsidRPr="004E7588">
        <w:t>Anoniminė anketinė apklausa</w:t>
      </w:r>
      <w:r>
        <w:t>.</w:t>
      </w:r>
    </w:p>
    <w:p w14:paraId="327D90AE" w14:textId="77777777" w:rsidR="00A50A62" w:rsidRPr="000013EA" w:rsidRDefault="00A50A62" w:rsidP="00A50A62">
      <w:pPr>
        <w:pStyle w:val="ListParagraph"/>
        <w:numPr>
          <w:ilvl w:val="0"/>
          <w:numId w:val="2"/>
        </w:numPr>
        <w:tabs>
          <w:tab w:val="left" w:pos="990"/>
        </w:tabs>
        <w:ind w:left="0" w:firstLine="720"/>
        <w:contextualSpacing w:val="0"/>
        <w:jc w:val="both"/>
      </w:pPr>
      <w:r w:rsidRPr="004E7588">
        <w:t>Lietuvos (</w:t>
      </w:r>
      <w:r>
        <w:t xml:space="preserve">n </w:t>
      </w:r>
      <w:r w:rsidRPr="004E7588">
        <w:t>=</w:t>
      </w:r>
      <w:r>
        <w:t xml:space="preserve"> </w:t>
      </w:r>
      <w:r w:rsidRPr="004E7588">
        <w:t>200), Portugalijos (</w:t>
      </w:r>
      <w:r>
        <w:t xml:space="preserve">n </w:t>
      </w:r>
      <w:r w:rsidRPr="004E7588">
        <w:t>=</w:t>
      </w:r>
      <w:r>
        <w:t xml:space="preserve"> </w:t>
      </w:r>
      <w:r w:rsidRPr="004E7588">
        <w:t>87), Lenkijos (</w:t>
      </w:r>
      <w:r>
        <w:t xml:space="preserve">n </w:t>
      </w:r>
      <w:r w:rsidRPr="004E7588">
        <w:t>=</w:t>
      </w:r>
      <w:r>
        <w:t xml:space="preserve"> </w:t>
      </w:r>
      <w:r w:rsidRPr="004E7588">
        <w:t>200) 8</w:t>
      </w:r>
      <w:r>
        <w:t>–</w:t>
      </w:r>
      <w:r w:rsidRPr="004E7588">
        <w:t>9 klasių moksleiviai (</w:t>
      </w:r>
      <w:r>
        <w:t>n </w:t>
      </w:r>
      <w:r w:rsidRPr="004E7588">
        <w:t>=</w:t>
      </w:r>
      <w:r>
        <w:t xml:space="preserve"> </w:t>
      </w:r>
      <w:r w:rsidRPr="004E7588">
        <w:t>487)</w:t>
      </w:r>
      <w:r>
        <w:t>.</w:t>
      </w:r>
    </w:p>
    <w:p w14:paraId="162426F3" w14:textId="77777777" w:rsidR="00A50A62" w:rsidRPr="000013EA" w:rsidRDefault="00A50A62" w:rsidP="00A50A62">
      <w:pPr>
        <w:pStyle w:val="ListParagraph"/>
        <w:numPr>
          <w:ilvl w:val="0"/>
          <w:numId w:val="2"/>
        </w:numPr>
        <w:tabs>
          <w:tab w:val="left" w:pos="990"/>
        </w:tabs>
        <w:ind w:left="0" w:firstLine="720"/>
        <w:contextualSpacing w:val="0"/>
        <w:jc w:val="both"/>
      </w:pPr>
      <w:r w:rsidRPr="004E7588">
        <w:t xml:space="preserve">Klausimynas: </w:t>
      </w:r>
      <w:r w:rsidRPr="000013EA">
        <w:rPr>
          <w:i/>
        </w:rPr>
        <w:t>Health Behaviour in School-Aged Children – HBSC</w:t>
      </w:r>
      <w:r>
        <w:t>.</w:t>
      </w:r>
      <w:r w:rsidRPr="004E7588">
        <w:t xml:space="preserve"> </w:t>
      </w:r>
    </w:p>
    <w:p w14:paraId="03F6F38D" w14:textId="77777777" w:rsidR="00A50A62" w:rsidRPr="000013EA" w:rsidRDefault="00A50A62" w:rsidP="00A50A62">
      <w:pPr>
        <w:pStyle w:val="ListParagraph"/>
        <w:numPr>
          <w:ilvl w:val="0"/>
          <w:numId w:val="2"/>
        </w:numPr>
        <w:tabs>
          <w:tab w:val="left" w:pos="990"/>
        </w:tabs>
        <w:ind w:left="0" w:firstLine="720"/>
        <w:contextualSpacing w:val="0"/>
        <w:jc w:val="both"/>
      </w:pPr>
      <w:r w:rsidRPr="004E7588">
        <w:t xml:space="preserve">Statistinė analizė: </w:t>
      </w:r>
      <w:r>
        <w:sym w:font="Symbol" w:char="F063"/>
      </w:r>
      <w:r w:rsidRPr="00FD4F29">
        <w:rPr>
          <w:vertAlign w:val="superscript"/>
        </w:rPr>
        <w:t>2</w:t>
      </w:r>
      <w:r w:rsidRPr="004E7588">
        <w:t>, laisvės laipsniai, p (p</w:t>
      </w:r>
      <w:r>
        <w:t xml:space="preserve"> </w:t>
      </w:r>
      <w:r w:rsidRPr="004E7588">
        <w:t>&lt;</w:t>
      </w:r>
      <w:r>
        <w:t xml:space="preserve"> </w:t>
      </w:r>
      <w:r w:rsidRPr="004E7588">
        <w:t>0,05)</w:t>
      </w:r>
      <w:r>
        <w:t>.</w:t>
      </w:r>
    </w:p>
    <w:p w14:paraId="33EA0F56" w14:textId="77777777" w:rsidR="00A50A62" w:rsidRPr="004E7588" w:rsidRDefault="00A50A62" w:rsidP="00A50A62">
      <w:pPr>
        <w:ind w:firstLine="720"/>
        <w:rPr>
          <w:b/>
        </w:rPr>
      </w:pPr>
      <w:r>
        <w:rPr>
          <w:b/>
        </w:rPr>
        <w:t>R</w:t>
      </w:r>
      <w:r w:rsidRPr="004E7588">
        <w:rPr>
          <w:b/>
        </w:rPr>
        <w:t xml:space="preserve">ezultatai: </w:t>
      </w:r>
    </w:p>
    <w:p w14:paraId="355B290A" w14:textId="77777777" w:rsidR="00A50A62" w:rsidRPr="004E7588" w:rsidRDefault="00A50A62" w:rsidP="00A50A62">
      <w:pPr>
        <w:pStyle w:val="ListParagraph"/>
        <w:numPr>
          <w:ilvl w:val="0"/>
          <w:numId w:val="3"/>
        </w:numPr>
        <w:tabs>
          <w:tab w:val="left" w:pos="990"/>
        </w:tabs>
        <w:ind w:left="0" w:firstLine="720"/>
        <w:contextualSpacing w:val="0"/>
        <w:jc w:val="both"/>
      </w:pPr>
      <w:r w:rsidRPr="00FD4F29">
        <w:t xml:space="preserve">Analizuojant mitybos įpročius </w:t>
      </w:r>
      <w:r>
        <w:t>aptikti</w:t>
      </w:r>
      <w:r w:rsidRPr="00FD4F29">
        <w:t xml:space="preserve"> statistiškai reikšmingi pusryčių įproči</w:t>
      </w:r>
      <w:r>
        <w:t>ų</w:t>
      </w:r>
      <w:r w:rsidRPr="00FD4F29">
        <w:t xml:space="preserve">, vaisių, daržovių, saldumynų, </w:t>
      </w:r>
      <w:r>
        <w:t>kokakolos</w:t>
      </w:r>
      <w:r w:rsidRPr="00FD4F29">
        <w:t xml:space="preserve"> ar kitų saldžiųjų gėrimų, žuvies vartojim</w:t>
      </w:r>
      <w:r>
        <w:t>o</w:t>
      </w:r>
      <w:r w:rsidRPr="00FD4F29">
        <w:t xml:space="preserve"> skirtumai.</w:t>
      </w:r>
    </w:p>
    <w:p w14:paraId="05423376" w14:textId="77777777" w:rsidR="00A50A62" w:rsidRPr="004E7588" w:rsidRDefault="00A50A62" w:rsidP="00A50A62">
      <w:pPr>
        <w:pStyle w:val="ListParagraph"/>
        <w:numPr>
          <w:ilvl w:val="0"/>
          <w:numId w:val="3"/>
        </w:numPr>
        <w:tabs>
          <w:tab w:val="left" w:pos="990"/>
        </w:tabs>
        <w:ind w:left="0" w:firstLine="720"/>
        <w:contextualSpacing w:val="0"/>
        <w:jc w:val="both"/>
      </w:pPr>
      <w:r w:rsidRPr="004E7588">
        <w:t>Išanalizavus skirtingų tautybių mok</w:t>
      </w:r>
      <w:r>
        <w:t>sleivių</w:t>
      </w:r>
      <w:r w:rsidRPr="004E7588">
        <w:t xml:space="preserve"> fizinį aktyvumą  paaiškėjo, kad statistiškai reikšmingi skirtumai rasti tarp fizinio aktyvumo ne pamokų metu ir laiko (valandų per savaitę), praleisto mankštinantis.</w:t>
      </w:r>
    </w:p>
    <w:p w14:paraId="57BCECA3" w14:textId="77777777" w:rsidR="00A50A62" w:rsidRPr="004E7588" w:rsidRDefault="00A50A62" w:rsidP="00A50A62">
      <w:pPr>
        <w:pStyle w:val="ListParagraph"/>
        <w:numPr>
          <w:ilvl w:val="0"/>
          <w:numId w:val="3"/>
        </w:numPr>
        <w:tabs>
          <w:tab w:val="left" w:pos="990"/>
        </w:tabs>
        <w:ind w:left="0" w:firstLine="720"/>
        <w:contextualSpacing w:val="0"/>
        <w:jc w:val="both"/>
      </w:pPr>
      <w:r w:rsidRPr="004E7588">
        <w:t>Tiriant vaikų žalingus įpročius  paaiškėjo, kad statistiškai reikšmingi skirtumai tarp tir</w:t>
      </w:r>
      <w:r>
        <w:t>i</w:t>
      </w:r>
      <w:r w:rsidRPr="004E7588">
        <w:t xml:space="preserve">amųjų grupių </w:t>
      </w:r>
      <w:r>
        <w:t>nustatyti</w:t>
      </w:r>
      <w:r w:rsidRPr="004E7588">
        <w:t xml:space="preserve"> analizuojant rūkymo dažnumą, alkoholinio gėrimo (vyno) vartojimą. </w:t>
      </w:r>
    </w:p>
    <w:p w14:paraId="05CF20F4" w14:textId="77777777" w:rsidR="00A50A62" w:rsidRPr="004E7588" w:rsidRDefault="00A50A62" w:rsidP="00A50A62">
      <w:pPr>
        <w:pStyle w:val="ListParagraph"/>
        <w:numPr>
          <w:ilvl w:val="0"/>
          <w:numId w:val="3"/>
        </w:numPr>
        <w:tabs>
          <w:tab w:val="left" w:pos="990"/>
        </w:tabs>
        <w:ind w:left="0" w:firstLine="720"/>
        <w:contextualSpacing w:val="0"/>
        <w:jc w:val="both"/>
      </w:pPr>
      <w:r w:rsidRPr="00FD4F29">
        <w:t>Ištyrus vaikų sveikatos nusiskundimus</w:t>
      </w:r>
      <w:r>
        <w:t>,</w:t>
      </w:r>
      <w:r w:rsidRPr="00FD4F29">
        <w:t xml:space="preserve"> buvo </w:t>
      </w:r>
      <w:r>
        <w:t>aptikti</w:t>
      </w:r>
      <w:r w:rsidRPr="00FD4F29">
        <w:t xml:space="preserve"> statistiškai reikšmingi skrandžio ar pilvo skausm</w:t>
      </w:r>
      <w:r>
        <w:t>ų jutimo</w:t>
      </w:r>
      <w:r w:rsidRPr="00FD4F29">
        <w:t>, nugaros skausm</w:t>
      </w:r>
      <w:r>
        <w:t>o</w:t>
      </w:r>
      <w:r w:rsidRPr="00FD4F29">
        <w:t>, nervin</w:t>
      </w:r>
      <w:r>
        <w:t>ės</w:t>
      </w:r>
      <w:r w:rsidRPr="00FD4F29">
        <w:t xml:space="preserve"> įtamp</w:t>
      </w:r>
      <w:r>
        <w:t>os</w:t>
      </w:r>
      <w:r w:rsidRPr="00FD4F29">
        <w:t xml:space="preserve"> ar susirūpinim</w:t>
      </w:r>
      <w:r>
        <w:t>o</w:t>
      </w:r>
      <w:r w:rsidRPr="00FD4F29">
        <w:t>, galvos svaigim</w:t>
      </w:r>
      <w:r>
        <w:t>o</w:t>
      </w:r>
      <w:r w:rsidRPr="00FD4F29">
        <w:t xml:space="preserve"> ar silpnum</w:t>
      </w:r>
      <w:r>
        <w:t>o</w:t>
      </w:r>
      <w:r w:rsidRPr="00FD4F29">
        <w:t>, nemig</w:t>
      </w:r>
      <w:r>
        <w:t>os</w:t>
      </w:r>
      <w:r w:rsidRPr="00FD4F29">
        <w:t xml:space="preserve"> skirtumai</w:t>
      </w:r>
      <w:r>
        <w:t>.</w:t>
      </w:r>
    </w:p>
    <w:p w14:paraId="762FEE27" w14:textId="77777777" w:rsidR="00A50A62" w:rsidRPr="004E7588" w:rsidRDefault="00A50A62" w:rsidP="00A50A62">
      <w:pPr>
        <w:pStyle w:val="ListParagraph"/>
        <w:numPr>
          <w:ilvl w:val="0"/>
          <w:numId w:val="3"/>
        </w:numPr>
        <w:tabs>
          <w:tab w:val="left" w:pos="990"/>
          <w:tab w:val="left" w:pos="1080"/>
        </w:tabs>
        <w:ind w:left="0" w:firstLine="720"/>
        <w:contextualSpacing w:val="0"/>
        <w:jc w:val="both"/>
      </w:pPr>
      <w:r w:rsidRPr="00FD4F29">
        <w:t>Ištyrus skirtingų tautybių moksleivių lytinį aktyvumą, statistiškai reikšmingų duomenų neaptikta</w:t>
      </w:r>
      <w:r w:rsidRPr="004E7588">
        <w:t>.</w:t>
      </w:r>
    </w:p>
    <w:p w14:paraId="27D0533E" w14:textId="77777777" w:rsidR="00086A01" w:rsidRDefault="00086A01"/>
    <w:sectPr w:rsidR="00086A01" w:rsidSect="00B578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2F7"/>
    <w:multiLevelType w:val="hybridMultilevel"/>
    <w:tmpl w:val="29A27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F47705"/>
    <w:multiLevelType w:val="hybridMultilevel"/>
    <w:tmpl w:val="8DD475BC"/>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 w15:restartNumberingAfterBreak="0">
    <w:nsid w:val="341669FE"/>
    <w:multiLevelType w:val="hybridMultilevel"/>
    <w:tmpl w:val="53CE74F2"/>
    <w:lvl w:ilvl="0" w:tplc="0427000F">
      <w:start w:val="1"/>
      <w:numFmt w:val="decimal"/>
      <w:lvlText w:val="%1."/>
      <w:lvlJc w:val="left"/>
      <w:pPr>
        <w:ind w:left="1647" w:hanging="360"/>
      </w:pPr>
    </w:lvl>
    <w:lvl w:ilvl="1" w:tplc="C78CF5FC">
      <w:numFmt w:val="bullet"/>
      <w:lvlText w:val=""/>
      <w:lvlJc w:val="left"/>
      <w:pPr>
        <w:ind w:left="2367" w:hanging="360"/>
      </w:pPr>
      <w:rPr>
        <w:rFonts w:ascii="Times New Roman" w:eastAsiaTheme="minorHAnsi" w:hAnsi="Times New Roman" w:cs="Times New Roman" w:hint="default"/>
      </w:r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3" w15:restartNumberingAfterBreak="0">
    <w:nsid w:val="4A153E78"/>
    <w:multiLevelType w:val="hybridMultilevel"/>
    <w:tmpl w:val="8DD475BC"/>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62"/>
    <w:rsid w:val="00086A01"/>
    <w:rsid w:val="003B5025"/>
    <w:rsid w:val="00483333"/>
    <w:rsid w:val="005D0B32"/>
    <w:rsid w:val="006E61B4"/>
    <w:rsid w:val="00770A76"/>
    <w:rsid w:val="00896161"/>
    <w:rsid w:val="009A24A5"/>
    <w:rsid w:val="009B3686"/>
    <w:rsid w:val="00A50A62"/>
    <w:rsid w:val="00B578B4"/>
    <w:rsid w:val="00B8726D"/>
    <w:rsid w:val="00D11AF7"/>
    <w:rsid w:val="00D1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9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62"/>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0A62"/>
    <w:pPr>
      <w:spacing w:before="100" w:beforeAutospacing="1" w:after="100" w:afterAutospacing="1"/>
    </w:pPr>
  </w:style>
  <w:style w:type="paragraph" w:styleId="HTMLPreformatted">
    <w:name w:val="HTML Preformatted"/>
    <w:basedOn w:val="Normal"/>
    <w:link w:val="HTMLPreformattedChar"/>
    <w:rsid w:val="00A5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A50A62"/>
    <w:rPr>
      <w:rFonts w:ascii="Courier New" w:eastAsia="Times New Roman" w:hAnsi="Courier New" w:cs="Courier New"/>
      <w:color w:val="000000"/>
      <w:sz w:val="20"/>
      <w:szCs w:val="20"/>
      <w:lang w:val="lt-LT" w:eastAsia="lt-LT"/>
    </w:rPr>
  </w:style>
  <w:style w:type="paragraph" w:styleId="ListParagraph">
    <w:name w:val="List Paragraph"/>
    <w:basedOn w:val="Normal"/>
    <w:uiPriority w:val="99"/>
    <w:qFormat/>
    <w:rsid w:val="00A50A62"/>
    <w:pPr>
      <w:ind w:left="720"/>
      <w:contextualSpacing/>
    </w:pPr>
  </w:style>
  <w:style w:type="character" w:styleId="Hyperlink">
    <w:name w:val="Hyperlink"/>
    <w:basedOn w:val="DefaultParagraphFont"/>
    <w:uiPriority w:val="99"/>
    <w:unhideWhenUsed/>
    <w:rsid w:val="00D17872"/>
    <w:rPr>
      <w:color w:val="0563C1" w:themeColor="hyperlink"/>
      <w:u w:val="single"/>
    </w:rPr>
  </w:style>
  <w:style w:type="paragraph" w:styleId="BalloonText">
    <w:name w:val="Balloon Text"/>
    <w:basedOn w:val="Normal"/>
    <w:link w:val="BalloonTextChar"/>
    <w:uiPriority w:val="99"/>
    <w:semiHidden/>
    <w:unhideWhenUsed/>
    <w:rsid w:val="00D11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AF7"/>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ostaseviciene@lsu.lt" TargetMode="External"/><Relationship Id="rId5" Type="http://schemas.openxmlformats.org/officeDocument/2006/relationships/hyperlink" Target="mailto:laura.zlibinaite@ls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Plytninkiene, Gitana</cp:lastModifiedBy>
  <cp:revision>4</cp:revision>
  <cp:lastPrinted>2019-03-25T07:32:00Z</cp:lastPrinted>
  <dcterms:created xsi:type="dcterms:W3CDTF">2019-03-30T13:55:00Z</dcterms:created>
  <dcterms:modified xsi:type="dcterms:W3CDTF">2019-03-30T13:57:00Z</dcterms:modified>
</cp:coreProperties>
</file>