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Mar>
          <w:top w:w="15" w:type="dxa"/>
          <w:left w:w="15" w:type="dxa"/>
          <w:bottom w:w="15" w:type="dxa"/>
          <w:right w:w="15" w:type="dxa"/>
        </w:tblCellMar>
        <w:tblLook w:val="04A0" w:firstRow="1" w:lastRow="0" w:firstColumn="1" w:lastColumn="0" w:noHBand="0" w:noVBand="1"/>
      </w:tblPr>
      <w:tblGrid>
        <w:gridCol w:w="1476"/>
        <w:gridCol w:w="8378"/>
      </w:tblGrid>
      <w:tr w:rsidR="00B14BCA">
        <w:tc>
          <w:tcPr>
            <w:tcW w:w="1083" w:type="dxa"/>
            <w:tcMar>
              <w:top w:w="0" w:type="dxa"/>
              <w:left w:w="108" w:type="dxa"/>
              <w:bottom w:w="0" w:type="dxa"/>
              <w:right w:w="108" w:type="dxa"/>
            </w:tcMar>
            <w:vAlign w:val="center"/>
            <w:hideMark/>
          </w:tcPr>
          <w:p w:rsidR="00B14BCA" w:rsidRDefault="00534B7B">
            <w:pPr>
              <w:rPr>
                <w:rFonts w:eastAsia="Times New Roman"/>
                <w:color w:val="000000"/>
                <w:sz w:val="22"/>
                <w:szCs w:val="22"/>
              </w:rPr>
            </w:pPr>
            <w:bookmarkStart w:id="0" w:name="_GoBack"/>
            <w:bookmarkEnd w:id="0"/>
            <w:r>
              <w:rPr>
                <w:rFonts w:eastAsia="Times New Roman"/>
                <w:noProof/>
                <w:color w:val="000000"/>
                <w:sz w:val="22"/>
                <w:szCs w:val="22"/>
                <w:lang w:val="en-US" w:eastAsia="en-US"/>
              </w:rPr>
              <w:drawing>
                <wp:inline distT="0" distB="0" distL="0" distR="0">
                  <wp:extent cx="800100" cy="800100"/>
                  <wp:effectExtent l="0" t="0" r="0" b="0"/>
                  <wp:docPr id="1" name="Picture 1" descr="http://web.liemsis.lt/lkkadocs/logo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liemsis.lt/lkkadocs/logoforprint.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B14BCA" w:rsidRDefault="00534B7B">
            <w:pPr>
              <w:jc w:val="center"/>
              <w:rPr>
                <w:rFonts w:ascii="Arial" w:eastAsia="Times New Roman" w:hAnsi="Arial" w:cs="Arial"/>
                <w:b/>
                <w:bCs/>
                <w:color w:val="000000"/>
              </w:rPr>
            </w:pPr>
            <w:r>
              <w:rPr>
                <w:rFonts w:ascii="Arial" w:eastAsia="Times New Roman" w:hAnsi="Arial" w:cs="Arial"/>
                <w:b/>
                <w:bCs/>
                <w:color w:val="000000"/>
              </w:rPr>
              <w:t>LIETUVOS SPORTO UNIVERSITETAS</w:t>
            </w:r>
          </w:p>
        </w:tc>
      </w:tr>
    </w:tbl>
    <w:p w:rsidR="00B14BCA" w:rsidRDefault="00534B7B">
      <w:pPr>
        <w:jc w:val="center"/>
        <w:rPr>
          <w:rFonts w:eastAsia="Times New Roman"/>
          <w:b/>
          <w:bCs/>
          <w:color w:val="000000"/>
        </w:rPr>
      </w:pPr>
      <w:r>
        <w:rPr>
          <w:rFonts w:eastAsia="Times New Roman"/>
          <w:b/>
          <w:bCs/>
          <w:color w:val="000000"/>
        </w:rPr>
        <w:t>STUDIJŲ DALYKO PROGRAMA (SDP)</w:t>
      </w:r>
    </w:p>
    <w:p w:rsidR="00B14BCA" w:rsidRDefault="00B14BCA">
      <w:pPr>
        <w:pStyle w:val="NormalWeb"/>
        <w:rPr>
          <w:color w:val="00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547"/>
        <w:gridCol w:w="532"/>
        <w:gridCol w:w="801"/>
        <w:gridCol w:w="768"/>
        <w:gridCol w:w="1248"/>
        <w:gridCol w:w="1237"/>
        <w:gridCol w:w="768"/>
        <w:gridCol w:w="531"/>
        <w:gridCol w:w="531"/>
        <w:gridCol w:w="631"/>
        <w:gridCol w:w="630"/>
        <w:gridCol w:w="630"/>
      </w:tblGrid>
      <w:tr w:rsidR="00B14BCA">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Dalyko kodas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B</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470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002</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Atestuotas</w:t>
            </w:r>
            <w:r>
              <w:rPr>
                <w:rFonts w:eastAsia="Times New Roman"/>
                <w:color w:val="000000"/>
                <w:sz w:val="22"/>
                <w:szCs w:val="22"/>
              </w:rPr>
              <w:br/>
              <w:t>iki</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8B10AB">
            <w:pPr>
              <w:jc w:val="center"/>
              <w:rPr>
                <w:rFonts w:eastAsia="Times New Roman"/>
                <w:color w:val="000000"/>
                <w:sz w:val="22"/>
                <w:szCs w:val="22"/>
              </w:rPr>
            </w:pPr>
            <w:r>
              <w:rPr>
                <w:rFonts w:eastAsia="Times New Roman"/>
                <w:color w:val="000000"/>
                <w:sz w:val="22"/>
                <w:szCs w:val="22"/>
              </w:rPr>
              <w:t>2018</w:t>
            </w:r>
            <w:r w:rsidR="00534B7B">
              <w:rPr>
                <w:rFonts w:eastAsia="Times New Roman"/>
                <w:color w:val="000000"/>
                <w:sz w:val="22"/>
                <w:szCs w:val="22"/>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r w:rsidR="008B10AB">
              <w:rPr>
                <w:rFonts w:eastAsia="Times New Roman"/>
                <w:color w:val="000000"/>
                <w:sz w:val="22"/>
                <w:szCs w:val="22"/>
              </w:rPr>
              <w:t>02</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r w:rsidR="008B10AB">
              <w:rPr>
                <w:rFonts w:eastAsia="Times New Roman"/>
                <w:color w:val="000000"/>
                <w:sz w:val="22"/>
                <w:szCs w:val="22"/>
              </w:rPr>
              <w:t>01</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Atnaujinimo data</w:t>
            </w:r>
          </w:p>
        </w:tc>
      </w:tr>
      <w:tr w:rsidR="00B14BC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0"/>
                <w:szCs w:val="20"/>
              </w:rPr>
            </w:pPr>
            <w:r>
              <w:rPr>
                <w:rFonts w:eastAsia="Times New Roman"/>
                <w:color w:val="000000"/>
                <w:sz w:val="20"/>
                <w:szCs w:val="20"/>
              </w:rPr>
              <w:t>Mokslo šaka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0"/>
                <w:szCs w:val="20"/>
              </w:rPr>
            </w:pPr>
            <w:r>
              <w:rPr>
                <w:rFonts w:eastAsia="Times New Roman"/>
                <w:color w:val="000000"/>
                <w:sz w:val="20"/>
                <w:szCs w:val="20"/>
              </w:rPr>
              <w:t>Progr.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0"/>
                <w:szCs w:val="20"/>
              </w:rPr>
            </w:pPr>
            <w:r>
              <w:rPr>
                <w:rFonts w:eastAsia="Times New Roman"/>
                <w:color w:val="000000"/>
                <w:sz w:val="20"/>
                <w:szCs w:val="20"/>
              </w:rPr>
              <w:t>Registr. Nr.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jc w:val="cente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jc w:val="cente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jc w:val="center"/>
              <w:rPr>
                <w:rFonts w:eastAsia="Times New Roman"/>
                <w:color w:val="000000"/>
                <w:sz w:val="22"/>
                <w:szCs w:val="22"/>
              </w:rPr>
            </w:pPr>
          </w:p>
        </w:tc>
      </w:tr>
    </w:tbl>
    <w:p w:rsidR="00B14BCA" w:rsidRDefault="00534B7B">
      <w:pPr>
        <w:pStyle w:val="NormalWeb"/>
        <w:keepNext/>
        <w:rPr>
          <w:color w:val="000000"/>
          <w:sz w:val="22"/>
          <w:szCs w:val="22"/>
        </w:rPr>
      </w:pPr>
      <w:r>
        <w:rPr>
          <w:color w:val="000000"/>
          <w:sz w:val="22"/>
          <w:szCs w:val="22"/>
        </w:rPr>
        <w:t>Pavadinimas</w:t>
      </w:r>
    </w:p>
    <w:tbl>
      <w:tblPr>
        <w:tblW w:w="5000" w:type="pct"/>
        <w:tblCellMar>
          <w:top w:w="15" w:type="dxa"/>
          <w:left w:w="15" w:type="dxa"/>
          <w:bottom w:w="15" w:type="dxa"/>
          <w:right w:w="15" w:type="dxa"/>
        </w:tblCellMar>
        <w:tblLook w:val="04A0" w:firstRow="1" w:lastRow="0" w:firstColumn="1" w:lastColumn="0" w:noHBand="0" w:noVBand="1"/>
      </w:tblPr>
      <w:tblGrid>
        <w:gridCol w:w="9854"/>
      </w:tblGrid>
      <w:tr w:rsidR="00B14BCA">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Fizinio darbingumo fiziologija</w:t>
            </w:r>
          </w:p>
        </w:tc>
      </w:tr>
    </w:tbl>
    <w:p w:rsidR="00B14BCA" w:rsidRDefault="00534B7B">
      <w:pPr>
        <w:pStyle w:val="NormalWeb"/>
        <w:keepNext/>
        <w:rPr>
          <w:color w:val="000000"/>
          <w:sz w:val="22"/>
          <w:szCs w:val="22"/>
        </w:rPr>
      </w:pPr>
      <w:r>
        <w:rPr>
          <w:color w:val="000000"/>
          <w:sz w:val="22"/>
          <w:szCs w:val="22"/>
        </w:rPr>
        <w:t>Būtinas pasirengimas dalyko studijoms</w:t>
      </w:r>
    </w:p>
    <w:tbl>
      <w:tblPr>
        <w:tblW w:w="5000" w:type="pct"/>
        <w:tblCellMar>
          <w:top w:w="15" w:type="dxa"/>
          <w:left w:w="15" w:type="dxa"/>
          <w:bottom w:w="15" w:type="dxa"/>
          <w:right w:w="15" w:type="dxa"/>
        </w:tblCellMar>
        <w:tblLook w:val="04A0" w:firstRow="1" w:lastRow="0" w:firstColumn="1" w:lastColumn="0" w:noHBand="0" w:noVBand="1"/>
      </w:tblPr>
      <w:tblGrid>
        <w:gridCol w:w="9854"/>
      </w:tblGrid>
      <w:tr w:rsidR="00B14BCA">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Normalioji fiziologija, sporto ir fizinių pratimų fiziologija, aerobinio pajėgumo fiziologija</w:t>
            </w:r>
          </w:p>
        </w:tc>
      </w:tr>
    </w:tbl>
    <w:p w:rsidR="00B14BCA" w:rsidRDefault="00534B7B">
      <w:pPr>
        <w:pStyle w:val="NormalWeb"/>
        <w:keepNext/>
        <w:rPr>
          <w:color w:val="000000"/>
          <w:sz w:val="22"/>
          <w:szCs w:val="22"/>
        </w:rPr>
      </w:pPr>
      <w:r>
        <w:rPr>
          <w:color w:val="000000"/>
          <w:sz w:val="22"/>
          <w:szCs w:val="22"/>
        </w:rPr>
        <w:t>Siekiami dalyko studijų rezultatai</w:t>
      </w:r>
    </w:p>
    <w:tbl>
      <w:tblPr>
        <w:tblW w:w="5000" w:type="pct"/>
        <w:tblCellMar>
          <w:top w:w="15" w:type="dxa"/>
          <w:left w:w="15" w:type="dxa"/>
          <w:bottom w:w="15" w:type="dxa"/>
          <w:right w:w="15" w:type="dxa"/>
        </w:tblCellMar>
        <w:tblLook w:val="04A0" w:firstRow="1" w:lastRow="0" w:firstColumn="1" w:lastColumn="0" w:noHBand="0" w:noVBand="1"/>
      </w:tblPr>
      <w:tblGrid>
        <w:gridCol w:w="528"/>
        <w:gridCol w:w="2851"/>
        <w:gridCol w:w="4156"/>
        <w:gridCol w:w="2319"/>
      </w:tblGrid>
      <w:tr w:rsidR="00B14BCA">
        <w:trPr>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Eil.</w:t>
            </w:r>
            <w:r>
              <w:rPr>
                <w:rFonts w:eastAsia="Times New Roman"/>
                <w:color w:val="000000"/>
                <w:sz w:val="22"/>
                <w:szCs w:val="22"/>
              </w:rPr>
              <w:br/>
              <w:t>nr.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Studijų rezultatai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Studijų metodai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Studento pasiekimų vertinimo metodai</w:t>
            </w:r>
          </w:p>
        </w:tc>
      </w:tr>
      <w:tr w:rsidR="00B14BCA">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Pagilinti supratimą apie organizmo adaptaciją fiziniams, ypač aerobiniams, krūviams.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Individualios konsultacijos, Interaktyvi paskaita, Literatūros analizė, Literatūros apžvalgos pristatymas, Mokslinio straipsnio analizė, Seminaras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Egzaminas, Literatūros apžvalgos rengimas ir pristatymas</w:t>
            </w:r>
          </w:p>
        </w:tc>
      </w:tr>
      <w:tr w:rsidR="00B14BCA">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Išmokti taikyti šiuolaikinius fizinio pajėgumo testavimo metodus.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Laboratoriniai darbai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Individualus projektas, Pratybų atsiskaitymas</w:t>
            </w:r>
          </w:p>
        </w:tc>
      </w:tr>
      <w:tr w:rsidR="00B14BCA">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Išplėsti gebėjimą analizuoti mokslinę literatūrą.</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Literatūros analizė, Literatūros apžvalgos pristatymas, Mokslinio straipsnio analizė</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Žodinis iliustruotas pranešimas</w:t>
            </w:r>
          </w:p>
        </w:tc>
      </w:tr>
    </w:tbl>
    <w:p w:rsidR="00B14BCA" w:rsidRDefault="00534B7B">
      <w:pPr>
        <w:pStyle w:val="NormalWeb"/>
        <w:keepNext/>
        <w:rPr>
          <w:color w:val="000000"/>
          <w:sz w:val="22"/>
          <w:szCs w:val="22"/>
        </w:rPr>
      </w:pPr>
      <w:r>
        <w:rPr>
          <w:color w:val="000000"/>
          <w:sz w:val="22"/>
          <w:szCs w:val="22"/>
        </w:rPr>
        <w:t>Pagrindinis tikslas</w:t>
      </w:r>
    </w:p>
    <w:tbl>
      <w:tblPr>
        <w:tblW w:w="5000" w:type="pct"/>
        <w:tblCellMar>
          <w:top w:w="15" w:type="dxa"/>
          <w:left w:w="15" w:type="dxa"/>
          <w:bottom w:w="15" w:type="dxa"/>
          <w:right w:w="15" w:type="dxa"/>
        </w:tblCellMar>
        <w:tblLook w:val="04A0" w:firstRow="1" w:lastRow="0" w:firstColumn="1" w:lastColumn="0" w:noHBand="0" w:noVBand="1"/>
      </w:tblPr>
      <w:tblGrid>
        <w:gridCol w:w="9854"/>
      </w:tblGrid>
      <w:tr w:rsidR="00B14BCA">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Suteikti doktorantams pagilintas žinias apie organizmo adaptaciją fiziniams, ypač aerobiniams, krūviams ir fizinio darbingumo tyrimo šiuolaikiškus metodus.</w:t>
            </w:r>
          </w:p>
        </w:tc>
      </w:tr>
    </w:tbl>
    <w:p w:rsidR="00B14BCA" w:rsidRDefault="00534B7B">
      <w:pPr>
        <w:pStyle w:val="NormalWeb"/>
        <w:keepNext/>
        <w:rPr>
          <w:color w:val="000000"/>
          <w:sz w:val="22"/>
          <w:szCs w:val="22"/>
        </w:rPr>
      </w:pPr>
      <w:r>
        <w:rPr>
          <w:color w:val="000000"/>
          <w:sz w:val="22"/>
          <w:szCs w:val="22"/>
        </w:rPr>
        <w:t>Anotacija</w:t>
      </w:r>
    </w:p>
    <w:tbl>
      <w:tblPr>
        <w:tblW w:w="5000" w:type="pct"/>
        <w:tblCellMar>
          <w:top w:w="15" w:type="dxa"/>
          <w:left w:w="15" w:type="dxa"/>
          <w:bottom w:w="15" w:type="dxa"/>
          <w:right w:w="15" w:type="dxa"/>
        </w:tblCellMar>
        <w:tblLook w:val="04A0" w:firstRow="1" w:lastRow="0" w:firstColumn="1" w:lastColumn="0" w:noHBand="0" w:noVBand="1"/>
      </w:tblPr>
      <w:tblGrid>
        <w:gridCol w:w="9854"/>
      </w:tblGrid>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Analizuojami žmogaus aerobinio pajėgumo komponentai (aerobinė galia, aerobinė ištvermė, aerobinio darbo efektyvumas, vegetacinių sistemų rodiklių kinetika), juos lemiantys fiziologiniai veiksniai ir šiuolaikiniai tyrimo metodai (telemetrinės dujų analizės sistemų taikymas atliekant pastovaus ir sunkėjančio krūvio testus), tyrimo duomenų apdorojimo ir analizės metodai, energijos eikvojimo tyrimo būdai įvairių fizinių krūvių metu.</w:t>
            </w:r>
          </w:p>
        </w:tc>
      </w:tr>
    </w:tbl>
    <w:p w:rsidR="00B14BCA" w:rsidRDefault="00534B7B">
      <w:pPr>
        <w:pStyle w:val="NormalWeb"/>
        <w:keepNext/>
        <w:rPr>
          <w:color w:val="000000"/>
          <w:sz w:val="22"/>
          <w:szCs w:val="22"/>
        </w:rPr>
      </w:pPr>
      <w:r>
        <w:rPr>
          <w:color w:val="000000"/>
          <w:sz w:val="22"/>
          <w:szCs w:val="22"/>
        </w:rPr>
        <w:t>Dalyko paskirtis</w:t>
      </w:r>
    </w:p>
    <w:tbl>
      <w:tblPr>
        <w:tblW w:w="5000" w:type="pct"/>
        <w:tblCellMar>
          <w:top w:w="15" w:type="dxa"/>
          <w:left w:w="15" w:type="dxa"/>
          <w:bottom w:w="15" w:type="dxa"/>
          <w:right w:w="15" w:type="dxa"/>
        </w:tblCellMar>
        <w:tblLook w:val="04A0" w:firstRow="1" w:lastRow="0" w:firstColumn="1" w:lastColumn="0" w:noHBand="0" w:noVBand="1"/>
      </w:tblPr>
      <w:tblGrid>
        <w:gridCol w:w="2038"/>
        <w:gridCol w:w="2183"/>
        <w:gridCol w:w="5633"/>
      </w:tblGrid>
      <w:tr w:rsidR="00B14BCA">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Universitetinių studijų lygmuo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Dalykų grupė (pagal krypties reglamentą)</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Pakopa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Rūšis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Trečia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Daktaro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Specialaus lavinimo</w:t>
            </w:r>
          </w:p>
        </w:tc>
      </w:tr>
    </w:tbl>
    <w:p w:rsidR="00B14BCA" w:rsidRDefault="00534B7B">
      <w:pPr>
        <w:pStyle w:val="NormalWeb"/>
        <w:keepNext/>
        <w:rPr>
          <w:color w:val="000000"/>
          <w:sz w:val="22"/>
          <w:szCs w:val="22"/>
        </w:rPr>
      </w:pPr>
      <w:r>
        <w:rPr>
          <w:color w:val="000000"/>
          <w:sz w:val="22"/>
          <w:szCs w:val="22"/>
        </w:rPr>
        <w:t>Studijų sritis arba kryptis pagal studijų finansavimo metodiką</w:t>
      </w:r>
    </w:p>
    <w:tbl>
      <w:tblPr>
        <w:tblW w:w="5000" w:type="pct"/>
        <w:tblCellMar>
          <w:top w:w="15" w:type="dxa"/>
          <w:left w:w="15" w:type="dxa"/>
          <w:bottom w:w="15" w:type="dxa"/>
          <w:right w:w="15" w:type="dxa"/>
        </w:tblCellMar>
        <w:tblLook w:val="04A0" w:firstRow="1" w:lastRow="0" w:firstColumn="1" w:lastColumn="0" w:noHBand="0" w:noVBand="1"/>
      </w:tblPr>
      <w:tblGrid>
        <w:gridCol w:w="9854"/>
      </w:tblGrid>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5.Fizinių, biomedicinos, technologijos mokslų studijos (išskyrus nurodytąsias 6, 7, 11, 13, 14 ir 16 punktuose)</w:t>
            </w:r>
          </w:p>
        </w:tc>
      </w:tr>
    </w:tbl>
    <w:p w:rsidR="00B14BCA" w:rsidRDefault="00534B7B">
      <w:pPr>
        <w:pStyle w:val="NormalWeb"/>
        <w:keepNext/>
        <w:rPr>
          <w:color w:val="000000"/>
          <w:sz w:val="22"/>
          <w:szCs w:val="22"/>
        </w:rPr>
      </w:pPr>
      <w:r>
        <w:rPr>
          <w:color w:val="000000"/>
          <w:sz w:val="22"/>
          <w:szCs w:val="22"/>
        </w:rPr>
        <w:t>Dalys (skyriai) ir temos</w:t>
      </w:r>
    </w:p>
    <w:tbl>
      <w:tblPr>
        <w:tblW w:w="5000" w:type="pct"/>
        <w:tblCellMar>
          <w:top w:w="15" w:type="dxa"/>
          <w:left w:w="15" w:type="dxa"/>
          <w:bottom w:w="15" w:type="dxa"/>
          <w:right w:w="15" w:type="dxa"/>
        </w:tblCellMar>
        <w:tblLook w:val="04A0" w:firstRow="1" w:lastRow="0" w:firstColumn="1" w:lastColumn="0" w:noHBand="0" w:noVBand="1"/>
      </w:tblPr>
      <w:tblGrid>
        <w:gridCol w:w="870"/>
        <w:gridCol w:w="6757"/>
        <w:gridCol w:w="2227"/>
      </w:tblGrid>
      <w:tr w:rsidR="00B14BCA">
        <w:trPr>
          <w:tblHeader/>
        </w:trPr>
        <w:tc>
          <w:tcPr>
            <w:tcW w:w="250"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Eil. Nr.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Pavadinimai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xml:space="preserve">Atsakingas dėstytojas </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Aerobinio pajėgumo komponentai ir jų tyrimo metodai.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Anaerobinės apykaitos slenksčiai: teorija ir matavimas.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Kraujo laktato koncentracija fizinio krūvio ir atsigavimo metu.</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Maksimalusis deguonies suvartojimas: limituojantys veiksniai ir matavimas.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Aerobinio darbo efektyvumas.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Pastovaus intensyvumo aerobinių krūvių fiziologija ir tyrimo metodai.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Nuosekliai didinamo fizinio krūvio fiziologija. Kvėpavimo ir dujų apykaitos rodiklių kaita.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Energijos eikvojimas įvairių fizinių krūvių metu ir jo tyrimo metodai.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54 prof. Arvydas Stasiulis</w:t>
            </w:r>
          </w:p>
        </w:tc>
      </w:tr>
    </w:tbl>
    <w:p w:rsidR="00B14BCA" w:rsidRDefault="00534B7B">
      <w:pPr>
        <w:pStyle w:val="NormalWeb"/>
        <w:keepNext/>
        <w:spacing w:before="60"/>
        <w:rPr>
          <w:color w:val="000000"/>
          <w:sz w:val="22"/>
          <w:szCs w:val="22"/>
        </w:rPr>
      </w:pPr>
      <w:r>
        <w:rPr>
          <w:color w:val="000000"/>
          <w:sz w:val="22"/>
          <w:szCs w:val="22"/>
        </w:rPr>
        <w:t>Žinių ir gebėjimų įvertinimo tvarka:</w:t>
      </w:r>
    </w:p>
    <w:p w:rsidR="00B14BCA" w:rsidRDefault="00534B7B">
      <w:pPr>
        <w:pStyle w:val="NormalWeb"/>
        <w:keepNext/>
        <w:spacing w:before="60"/>
        <w:rPr>
          <w:color w:val="000000"/>
          <w:sz w:val="22"/>
          <w:szCs w:val="22"/>
        </w:rPr>
      </w:pPr>
      <w:r>
        <w:rPr>
          <w:color w:val="000000"/>
          <w:sz w:val="22"/>
          <w:szCs w:val="22"/>
        </w:rPr>
        <w:t>Pagrindinė literatūra</w:t>
      </w:r>
    </w:p>
    <w:tbl>
      <w:tblPr>
        <w:tblW w:w="5000" w:type="pct"/>
        <w:tblCellMar>
          <w:top w:w="15" w:type="dxa"/>
          <w:left w:w="15" w:type="dxa"/>
          <w:bottom w:w="15" w:type="dxa"/>
          <w:right w:w="15" w:type="dxa"/>
        </w:tblCellMar>
        <w:tblLook w:val="04A0" w:firstRow="1" w:lastRow="0" w:firstColumn="1" w:lastColumn="0" w:noHBand="0" w:noVBand="1"/>
      </w:tblPr>
      <w:tblGrid>
        <w:gridCol w:w="815"/>
        <w:gridCol w:w="5562"/>
        <w:gridCol w:w="576"/>
        <w:gridCol w:w="787"/>
        <w:gridCol w:w="1029"/>
        <w:gridCol w:w="987"/>
      </w:tblGrid>
      <w:tr w:rsidR="00B14BCA">
        <w:trPr>
          <w:tblHeader/>
        </w:trPr>
        <w:tc>
          <w:tcPr>
            <w:tcW w:w="25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Eil.Nr.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Literatūros šaltinio pavadinimas</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Leidinio LSU bibliotekoje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Ar yra LSU knygyne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Egz. sk. fak. metod. kab.</w:t>
            </w:r>
          </w:p>
        </w:tc>
      </w:tr>
      <w:tr w:rsidR="00B14BCA">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0"/>
                <w:szCs w:val="20"/>
              </w:rPr>
            </w:pPr>
            <w:r>
              <w:rPr>
                <w:rFonts w:eastAsia="Times New Roman"/>
                <w:color w:val="000000"/>
                <w:sz w:val="20"/>
                <w:szCs w:val="20"/>
              </w:rPr>
              <w:t>šifras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0"/>
                <w:szCs w:val="20"/>
              </w:rPr>
            </w:pPr>
            <w:r>
              <w:rPr>
                <w:rFonts w:eastAsia="Times New Roman"/>
                <w:color w:val="000000"/>
                <w:sz w:val="20"/>
                <w:szCs w:val="20"/>
              </w:rPr>
              <w:t>egz. sk.</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Karlman Wasserman, James E Hansen, Darryl Y Sue, William W Stringer, Brian J Whipp Principles of Exercise Testing and Interpretation: Including Pathophysiology and Clinical Applications, LWW, 2004.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 xml:space="preserve">ACSM's guidelines for exercise testing and prescription /ed. by. Linda S. Percatello ; American college of sports medicine. - 9th ed. - Baltimore : Wolters Kluwer, 2014. - 456 p.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Jones A., Pool D. Oxygen uptake kinetics in sport, exercise and medicine. Routledge, 2005.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American College of Sports Medicine Peter A Farrell PhD, FACSM Michael J Joyner MD, Vincent J, Caiozzo. ACSM's Advanced Exercise Physiology. LWW, 2011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rPr>
                <w:rFonts w:eastAsia="Times New Roman"/>
                <w:color w:val="000000"/>
                <w:sz w:val="22"/>
                <w:szCs w:val="22"/>
              </w:rPr>
            </w:pPr>
          </w:p>
        </w:tc>
      </w:tr>
    </w:tbl>
    <w:p w:rsidR="00B14BCA" w:rsidRDefault="00534B7B">
      <w:pPr>
        <w:pStyle w:val="NormalWeb"/>
        <w:keepNext/>
        <w:rPr>
          <w:color w:val="000000"/>
          <w:sz w:val="22"/>
          <w:szCs w:val="22"/>
        </w:rPr>
      </w:pPr>
      <w:r>
        <w:rPr>
          <w:color w:val="000000"/>
          <w:sz w:val="22"/>
          <w:szCs w:val="22"/>
        </w:rPr>
        <w:t>Papildoma literatūra</w:t>
      </w:r>
    </w:p>
    <w:tbl>
      <w:tblPr>
        <w:tblW w:w="5000" w:type="pct"/>
        <w:tblCellMar>
          <w:top w:w="15" w:type="dxa"/>
          <w:left w:w="15" w:type="dxa"/>
          <w:bottom w:w="15" w:type="dxa"/>
          <w:right w:w="15" w:type="dxa"/>
        </w:tblCellMar>
        <w:tblLook w:val="04A0" w:firstRow="1" w:lastRow="0" w:firstColumn="1" w:lastColumn="0" w:noHBand="0" w:noVBand="1"/>
      </w:tblPr>
      <w:tblGrid>
        <w:gridCol w:w="815"/>
        <w:gridCol w:w="9039"/>
      </w:tblGrid>
      <w:tr w:rsidR="00B14BCA">
        <w:trPr>
          <w:tblHeader/>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Eil.Nr.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Literatūros šaltinio pavadinimas</w:t>
            </w: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Morrow J.R., Jackson A.W., Disch J.G., Mood D. P. Measurement and evaluation of human performance. Human kinetics, 2011</w:t>
            </w: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J. G. Hopker, S. A. Jobson and J. J. Pandit. Controversies in the physiological basis of the ‘anaerobic threshold’ and their implications for clinical cardiopulmonary exercise testing. Anaesthesia, 2011, 66, pages 111–123</w:t>
            </w:r>
          </w:p>
        </w:tc>
      </w:tr>
      <w:tr w:rsidR="00B14BCA">
        <w:trPr>
          <w:cantSplit/>
        </w:trPr>
        <w:tc>
          <w:tcPr>
            <w:tcW w:w="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color w:val="000000"/>
                <w:sz w:val="22"/>
                <w:szCs w:val="22"/>
              </w:rPr>
              <w:t>George A. Brooks. Lactate. Link Between Glycolytic and Oxidative Metabolism. Sports Med, 2007: 37 (4-5): 341-343</w:t>
            </w:r>
          </w:p>
        </w:tc>
      </w:tr>
    </w:tbl>
    <w:p w:rsidR="00B14BCA" w:rsidRDefault="00534B7B">
      <w:pPr>
        <w:pStyle w:val="NormalWeb"/>
        <w:keepNext/>
        <w:rPr>
          <w:color w:val="000000"/>
          <w:sz w:val="22"/>
          <w:szCs w:val="22"/>
        </w:rPr>
      </w:pPr>
      <w:r>
        <w:rPr>
          <w:color w:val="000000"/>
          <w:sz w:val="22"/>
          <w:szCs w:val="22"/>
        </w:rPr>
        <w:t>Koordinuojantysis dėstytojas</w:t>
      </w:r>
    </w:p>
    <w:tbl>
      <w:tblPr>
        <w:tblW w:w="5000" w:type="pct"/>
        <w:tblCellMar>
          <w:top w:w="15" w:type="dxa"/>
          <w:left w:w="15" w:type="dxa"/>
          <w:bottom w:w="15" w:type="dxa"/>
          <w:right w:w="15" w:type="dxa"/>
        </w:tblCellMar>
        <w:tblLook w:val="04A0" w:firstRow="1" w:lastRow="0" w:firstColumn="1" w:lastColumn="0" w:noHBand="0" w:noVBand="1"/>
      </w:tblPr>
      <w:tblGrid>
        <w:gridCol w:w="1807"/>
        <w:gridCol w:w="5763"/>
        <w:gridCol w:w="2284"/>
      </w:tblGrid>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Pareigos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Mokslo laipsnis, pavardė, vardas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Tabelio Nr.</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B14BCA">
            <w:pPr>
              <w:jc w:val="cente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prof. Arvydas Stasiulis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54</w:t>
            </w:r>
          </w:p>
        </w:tc>
      </w:tr>
    </w:tbl>
    <w:p w:rsidR="00B14BCA" w:rsidRDefault="00534B7B">
      <w:pPr>
        <w:pStyle w:val="NormalWeb"/>
        <w:keepNext/>
        <w:rPr>
          <w:color w:val="000000"/>
          <w:sz w:val="22"/>
          <w:szCs w:val="22"/>
        </w:rPr>
      </w:pPr>
      <w:r>
        <w:rPr>
          <w:color w:val="000000"/>
          <w:sz w:val="22"/>
          <w:szCs w:val="22"/>
        </w:rPr>
        <w:t>Padalinys</w:t>
      </w:r>
    </w:p>
    <w:tbl>
      <w:tblPr>
        <w:tblW w:w="5000" w:type="pct"/>
        <w:tblCellMar>
          <w:top w:w="15" w:type="dxa"/>
          <w:left w:w="15" w:type="dxa"/>
          <w:bottom w:w="15" w:type="dxa"/>
          <w:right w:w="15" w:type="dxa"/>
        </w:tblCellMar>
        <w:tblLook w:val="04A0" w:firstRow="1" w:lastRow="0" w:firstColumn="1" w:lastColumn="0" w:noHBand="0" w:noVBand="1"/>
      </w:tblPr>
      <w:tblGrid>
        <w:gridCol w:w="8869"/>
        <w:gridCol w:w="985"/>
      </w:tblGrid>
      <w:tr w:rsidR="00B14BCA">
        <w:tc>
          <w:tcPr>
            <w:tcW w:w="4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Pavadinimas</w:t>
            </w:r>
          </w:p>
        </w:tc>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Kodas</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Taikomosios biologijos ir reabilitacijos katedra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2006</w:t>
            </w:r>
          </w:p>
        </w:tc>
      </w:tr>
    </w:tbl>
    <w:p w:rsidR="00B14BCA" w:rsidRDefault="005E16EB">
      <w:pPr>
        <w:rPr>
          <w:rFonts w:eastAsia="Times New Roman"/>
          <w:color w:val="000000"/>
          <w:sz w:val="22"/>
          <w:szCs w:val="22"/>
        </w:rPr>
      </w:pPr>
      <w:r>
        <w:rPr>
          <w:rFonts w:eastAsia="Times New Roman"/>
          <w:color w:val="000000"/>
          <w:sz w:val="22"/>
          <w:szCs w:val="22"/>
        </w:rPr>
        <w:pict>
          <v:rect id="_x0000_i1025" style="width:.05pt;height:3pt" o:hrpct="980" o:hralign="center" o:hrstd="t" o:hrnoshade="t" o:hr="t" fillcolor="gray" stroked="f"/>
        </w:pict>
      </w:r>
    </w:p>
    <w:tbl>
      <w:tblPr>
        <w:tblW w:w="0" w:type="auto"/>
        <w:jc w:val="center"/>
        <w:tblCellMar>
          <w:top w:w="15" w:type="dxa"/>
          <w:left w:w="15" w:type="dxa"/>
          <w:bottom w:w="15" w:type="dxa"/>
          <w:right w:w="15" w:type="dxa"/>
        </w:tblCellMar>
        <w:tblLook w:val="04A0" w:firstRow="1" w:lastRow="0" w:firstColumn="1" w:lastColumn="0" w:noHBand="0" w:noVBand="1"/>
      </w:tblPr>
      <w:tblGrid>
        <w:gridCol w:w="3339"/>
        <w:gridCol w:w="326"/>
      </w:tblGrid>
      <w:tr w:rsidR="00B14BCA">
        <w:trPr>
          <w:jc w:val="center"/>
        </w:trPr>
        <w:tc>
          <w:tcPr>
            <w:tcW w:w="0" w:type="auto"/>
            <w:tcMar>
              <w:top w:w="0" w:type="dxa"/>
              <w:left w:w="108" w:type="dxa"/>
              <w:bottom w:w="0" w:type="dxa"/>
              <w:right w:w="108" w:type="dxa"/>
            </w:tcMar>
            <w:vAlign w:val="center"/>
            <w:hideMark/>
          </w:tcPr>
          <w:p w:rsidR="00B14BCA" w:rsidRDefault="00534B7B">
            <w:pPr>
              <w:rPr>
                <w:rFonts w:eastAsia="Times New Roman"/>
                <w:color w:val="000000"/>
                <w:sz w:val="22"/>
                <w:szCs w:val="22"/>
              </w:rPr>
            </w:pPr>
            <w:r>
              <w:rPr>
                <w:rFonts w:eastAsia="Times New Roman"/>
                <w:b/>
                <w:bCs/>
                <w:color w:val="000000"/>
                <w:sz w:val="22"/>
                <w:szCs w:val="22"/>
              </w:rPr>
              <w:t>Studijų dalyko vedimo forma Nr.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r>
    </w:tbl>
    <w:p w:rsidR="00B14BCA" w:rsidRDefault="00534B7B">
      <w:pPr>
        <w:pStyle w:val="NormalWeb"/>
        <w:rPr>
          <w:color w:val="000000"/>
          <w:sz w:val="16"/>
          <w:szCs w:val="16"/>
        </w:rPr>
      </w:pPr>
      <w:r>
        <w:rPr>
          <w:color w:val="000000"/>
          <w:sz w:val="16"/>
          <w:szCs w:val="16"/>
        </w:rPr>
        <w:t> </w:t>
      </w:r>
    </w:p>
    <w:tbl>
      <w:tblPr>
        <w:tblW w:w="5000" w:type="pct"/>
        <w:tblCellMar>
          <w:top w:w="15" w:type="dxa"/>
          <w:left w:w="15" w:type="dxa"/>
          <w:bottom w:w="15" w:type="dxa"/>
          <w:right w:w="15" w:type="dxa"/>
        </w:tblCellMar>
        <w:tblLook w:val="04A0" w:firstRow="1" w:lastRow="0" w:firstColumn="1" w:lastColumn="0" w:noHBand="0" w:noVBand="1"/>
      </w:tblPr>
      <w:tblGrid>
        <w:gridCol w:w="1065"/>
        <w:gridCol w:w="992"/>
        <w:gridCol w:w="2599"/>
        <w:gridCol w:w="650"/>
        <w:gridCol w:w="650"/>
        <w:gridCol w:w="650"/>
        <w:gridCol w:w="650"/>
        <w:gridCol w:w="1299"/>
        <w:gridCol w:w="1299"/>
      </w:tblGrid>
      <w:tr w:rsidR="00B14BCA">
        <w:tc>
          <w:tcPr>
            <w:tcW w:w="950"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Semestras</w:t>
            </w:r>
          </w:p>
        </w:tc>
        <w:tc>
          <w:tcPr>
            <w:tcW w:w="12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Studijų forma</w:t>
            </w:r>
          </w:p>
        </w:tc>
        <w:tc>
          <w:tcPr>
            <w:tcW w:w="1200"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Struktūra</w:t>
            </w:r>
          </w:p>
        </w:tc>
        <w:tc>
          <w:tcPr>
            <w:tcW w:w="6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Iš viso val.</w:t>
            </w:r>
          </w:p>
        </w:tc>
        <w:tc>
          <w:tcPr>
            <w:tcW w:w="6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Kred.</w:t>
            </w:r>
          </w:p>
        </w:tc>
      </w:tr>
      <w:tr w:rsidR="00B14BCA">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L</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E6E6E6"/>
                <w:sz w:val="22"/>
                <w:szCs w:val="22"/>
              </w:rPr>
              <w:t>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w:t>
            </w:r>
          </w:p>
        </w:tc>
      </w:tr>
    </w:tbl>
    <w:p w:rsidR="00B14BCA" w:rsidRDefault="00534B7B">
      <w:pPr>
        <w:pStyle w:val="NormalWeb"/>
        <w:keepNext/>
        <w:rPr>
          <w:color w:val="000000"/>
          <w:sz w:val="22"/>
          <w:szCs w:val="22"/>
        </w:rPr>
      </w:pPr>
      <w:r>
        <w:rPr>
          <w:color w:val="000000"/>
          <w:sz w:val="22"/>
          <w:szCs w:val="22"/>
        </w:rPr>
        <w:t>Dėstomoji kalba</w:t>
      </w:r>
    </w:p>
    <w:tbl>
      <w:tblPr>
        <w:tblW w:w="5000" w:type="pct"/>
        <w:tblCellMar>
          <w:top w:w="15" w:type="dxa"/>
          <w:left w:w="15" w:type="dxa"/>
          <w:bottom w:w="15" w:type="dxa"/>
          <w:right w:w="15" w:type="dxa"/>
        </w:tblCellMar>
        <w:tblLook w:val="04A0" w:firstRow="1" w:lastRow="0" w:firstColumn="1" w:lastColumn="0" w:noHBand="0" w:noVBand="1"/>
      </w:tblPr>
      <w:tblGrid>
        <w:gridCol w:w="1224"/>
        <w:gridCol w:w="402"/>
        <w:gridCol w:w="1225"/>
        <w:gridCol w:w="403"/>
        <w:gridCol w:w="1225"/>
        <w:gridCol w:w="403"/>
        <w:gridCol w:w="1225"/>
        <w:gridCol w:w="403"/>
        <w:gridCol w:w="1225"/>
        <w:gridCol w:w="403"/>
        <w:gridCol w:w="1225"/>
        <w:gridCol w:w="491"/>
      </w:tblGrid>
      <w:tr w:rsidR="00B14BCA">
        <w:tc>
          <w:tcPr>
            <w:tcW w:w="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lietuvių</w:t>
            </w:r>
          </w:p>
        </w:tc>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L</w:t>
            </w:r>
          </w:p>
        </w:tc>
        <w:tc>
          <w:tcPr>
            <w:tcW w:w="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anglų</w:t>
            </w:r>
          </w:p>
        </w:tc>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A</w:t>
            </w:r>
          </w:p>
        </w:tc>
        <w:tc>
          <w:tcPr>
            <w:tcW w:w="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rusų</w:t>
            </w:r>
          </w:p>
        </w:tc>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E6E6E6"/>
                <w:sz w:val="22"/>
                <w:szCs w:val="22"/>
              </w:rPr>
              <w:t>R</w:t>
            </w:r>
          </w:p>
        </w:tc>
        <w:tc>
          <w:tcPr>
            <w:tcW w:w="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prancūzų</w:t>
            </w:r>
          </w:p>
        </w:tc>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E6E6E6"/>
                <w:sz w:val="22"/>
                <w:szCs w:val="22"/>
              </w:rPr>
              <w:t>P</w:t>
            </w:r>
          </w:p>
        </w:tc>
        <w:tc>
          <w:tcPr>
            <w:tcW w:w="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vokiečių</w:t>
            </w:r>
          </w:p>
        </w:tc>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E6E6E6"/>
                <w:sz w:val="22"/>
                <w:szCs w:val="22"/>
              </w:rPr>
              <w:t>V</w:t>
            </w:r>
          </w:p>
        </w:tc>
        <w:tc>
          <w:tcPr>
            <w:tcW w:w="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kita</w:t>
            </w:r>
          </w:p>
        </w:tc>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E6E6E6"/>
                <w:sz w:val="22"/>
                <w:szCs w:val="22"/>
              </w:rPr>
              <w:t>Kt.</w:t>
            </w:r>
          </w:p>
        </w:tc>
      </w:tr>
    </w:tbl>
    <w:p w:rsidR="00B14BCA" w:rsidRDefault="00534B7B">
      <w:pPr>
        <w:pStyle w:val="NormalWeb"/>
        <w:keepNext/>
        <w:rPr>
          <w:color w:val="000000"/>
          <w:sz w:val="22"/>
          <w:szCs w:val="22"/>
        </w:rPr>
      </w:pPr>
      <w:r>
        <w:rPr>
          <w:color w:val="000000"/>
          <w:sz w:val="22"/>
          <w:szCs w:val="22"/>
        </w:rPr>
        <w:t>Auditorinių užsiėmimų planas</w:t>
      </w:r>
    </w:p>
    <w:tbl>
      <w:tblPr>
        <w:tblW w:w="5000" w:type="pct"/>
        <w:tblCellMar>
          <w:top w:w="15" w:type="dxa"/>
          <w:left w:w="15" w:type="dxa"/>
          <w:bottom w:w="15" w:type="dxa"/>
          <w:right w:w="15" w:type="dxa"/>
        </w:tblCellMar>
        <w:tblLook w:val="04A0" w:firstRow="1" w:lastRow="0" w:firstColumn="1" w:lastColumn="0" w:noHBand="0" w:noVBand="1"/>
      </w:tblPr>
      <w:tblGrid>
        <w:gridCol w:w="1722"/>
        <w:gridCol w:w="1081"/>
        <w:gridCol w:w="1043"/>
        <w:gridCol w:w="1081"/>
        <w:gridCol w:w="1722"/>
        <w:gridCol w:w="1081"/>
        <w:gridCol w:w="1043"/>
        <w:gridCol w:w="1081"/>
      </w:tblGrid>
      <w:tr w:rsidR="00B14BCA">
        <w:trPr>
          <w:tblHead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Temos Nr.</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Akademinės valandos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Temos Nr.</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Akademinės valandos</w:t>
            </w:r>
          </w:p>
        </w:tc>
      </w:tr>
      <w:tr w:rsidR="00B14BCA">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L</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L</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Mar>
              <w:top w:w="0" w:type="dxa"/>
              <w:left w:w="108" w:type="dxa"/>
              <w:bottom w:w="0" w:type="dxa"/>
              <w:right w:w="108" w:type="dxa"/>
            </w:tcMar>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Iš viso: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r>
    </w:tbl>
    <w:p w:rsidR="00B14BCA" w:rsidRDefault="00534B7B">
      <w:pPr>
        <w:pStyle w:val="NormalWeb"/>
        <w:keepNext/>
        <w:rPr>
          <w:color w:val="000000"/>
          <w:sz w:val="22"/>
          <w:szCs w:val="22"/>
        </w:rPr>
      </w:pPr>
      <w:r>
        <w:rPr>
          <w:color w:val="000000"/>
          <w:sz w:val="22"/>
          <w:szCs w:val="22"/>
        </w:rPr>
        <w:t>Savarankiško darbo užduočių grafikas ir jų įtaka galutiniam pažymiui</w:t>
      </w:r>
    </w:p>
    <w:tbl>
      <w:tblPr>
        <w:tblW w:w="5000" w:type="pct"/>
        <w:tblCellMar>
          <w:top w:w="15" w:type="dxa"/>
          <w:left w:w="15" w:type="dxa"/>
          <w:bottom w:w="15" w:type="dxa"/>
          <w:right w:w="15" w:type="dxa"/>
        </w:tblCellMar>
        <w:tblLook w:val="04A0" w:firstRow="1" w:lastRow="0" w:firstColumn="1" w:lastColumn="0" w:noHBand="0" w:noVBand="1"/>
      </w:tblPr>
      <w:tblGrid>
        <w:gridCol w:w="3211"/>
        <w:gridCol w:w="1119"/>
        <w:gridCol w:w="625"/>
        <w:gridCol w:w="598"/>
        <w:gridCol w:w="160"/>
        <w:gridCol w:w="160"/>
        <w:gridCol w:w="160"/>
        <w:gridCol w:w="160"/>
        <w:gridCol w:w="160"/>
        <w:gridCol w:w="160"/>
        <w:gridCol w:w="160"/>
        <w:gridCol w:w="160"/>
        <w:gridCol w:w="160"/>
        <w:gridCol w:w="296"/>
        <w:gridCol w:w="296"/>
        <w:gridCol w:w="296"/>
        <w:gridCol w:w="296"/>
        <w:gridCol w:w="296"/>
        <w:gridCol w:w="296"/>
        <w:gridCol w:w="296"/>
        <w:gridCol w:w="593"/>
      </w:tblGrid>
      <w:tr w:rsidR="00B14BCA">
        <w:trPr>
          <w:tblHead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Užduoties tipas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Temos(ų) Nr.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Iš viso,</w:t>
            </w:r>
            <w:r>
              <w:rPr>
                <w:rFonts w:eastAsia="Times New Roman"/>
                <w:color w:val="000000"/>
                <w:sz w:val="22"/>
                <w:szCs w:val="22"/>
              </w:rPr>
              <w:br/>
            </w:r>
            <w:r>
              <w:rPr>
                <w:rFonts w:eastAsia="Times New Roman"/>
                <w:color w:val="000000"/>
                <w:sz w:val="22"/>
                <w:szCs w:val="22"/>
              </w:rPr>
              <w:lastRenderedPageBreak/>
              <w:t>val.</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lastRenderedPageBreak/>
              <w:t>Įtaka</w:t>
            </w:r>
            <w:r>
              <w:rPr>
                <w:rFonts w:eastAsia="Times New Roman"/>
                <w:color w:val="000000"/>
                <w:sz w:val="22"/>
                <w:szCs w:val="22"/>
              </w:rPr>
              <w:br/>
              <w:t xml:space="preserve">paž, </w:t>
            </w:r>
            <w:r>
              <w:rPr>
                <w:rFonts w:eastAsia="Times New Roman"/>
                <w:color w:val="000000"/>
                <w:sz w:val="22"/>
                <w:szCs w:val="22"/>
              </w:rPr>
              <w:lastRenderedPageBreak/>
              <w:t>%</w:t>
            </w:r>
          </w:p>
        </w:tc>
        <w:tc>
          <w:tcPr>
            <w:tcW w:w="0" w:type="auto"/>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lastRenderedPageBreak/>
              <w:t>Užduoties pateikimo (*) ir atsiskaitymo savaitė (o)</w:t>
            </w:r>
          </w:p>
        </w:tc>
      </w:tr>
      <w:tr w:rsidR="00B14BCA">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4BCA" w:rsidRDefault="00B14BCA">
            <w:pPr>
              <w:rPr>
                <w:rFonts w:eastAsia="Times New Roman"/>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17-20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rPr>
                <w:rFonts w:eastAsia="Times New Roman"/>
                <w:color w:val="000000"/>
                <w:sz w:val="22"/>
                <w:szCs w:val="22"/>
              </w:rPr>
            </w:pPr>
            <w:r>
              <w:rPr>
                <w:rFonts w:eastAsia="Times New Roman"/>
                <w:color w:val="000000"/>
                <w:sz w:val="22"/>
                <w:szCs w:val="22"/>
              </w:rPr>
              <w:lastRenderedPageBreak/>
              <w:t>Egzaminas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rPr>
                <w:rFonts w:eastAsia="Times New Roman"/>
                <w:color w:val="000000"/>
                <w:sz w:val="22"/>
                <w:szCs w:val="22"/>
              </w:rPr>
            </w:pPr>
            <w:r>
              <w:rPr>
                <w:rFonts w:eastAsia="Times New Roman"/>
                <w:color w:val="000000"/>
                <w:sz w:val="22"/>
                <w:szCs w:val="22"/>
              </w:rPr>
              <w:t>Literatūros apžvalgos rengimas ir pristatymas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50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rPr>
                <w:rFonts w:eastAsia="Times New Roman"/>
                <w:color w:val="000000"/>
                <w:sz w:val="22"/>
                <w:szCs w:val="22"/>
              </w:rPr>
            </w:pPr>
            <w:r>
              <w:rPr>
                <w:rFonts w:eastAsia="Times New Roman"/>
                <w:color w:val="000000"/>
                <w:sz w:val="22"/>
                <w:szCs w:val="22"/>
              </w:rPr>
              <w:t>Pratybų atsiskaitymas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0</w:t>
            </w:r>
          </w:p>
        </w:tc>
      </w:tr>
      <w:tr w:rsidR="00B14B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right"/>
              <w:rPr>
                <w:rFonts w:eastAsia="Times New Roman"/>
                <w:color w:val="000000"/>
                <w:sz w:val="22"/>
                <w:szCs w:val="22"/>
              </w:rPr>
            </w:pPr>
            <w:r>
              <w:rPr>
                <w:rFonts w:eastAsia="Times New Roman"/>
                <w:color w:val="000000"/>
                <w:sz w:val="22"/>
                <w:szCs w:val="22"/>
              </w:rPr>
              <w:t>Iš viso: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4BCA" w:rsidRDefault="00534B7B">
            <w:pPr>
              <w:jc w:val="center"/>
              <w:rPr>
                <w:rFonts w:eastAsia="Times New Roman"/>
                <w:color w:val="000000"/>
                <w:sz w:val="22"/>
                <w:szCs w:val="22"/>
              </w:rPr>
            </w:pPr>
            <w:r>
              <w:rPr>
                <w:rFonts w:eastAsia="Times New Roman"/>
                <w:color w:val="000000"/>
                <w:sz w:val="22"/>
                <w:szCs w:val="22"/>
              </w:rPr>
              <w:t>100</w:t>
            </w: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c>
          <w:tcPr>
            <w:tcW w:w="0" w:type="auto"/>
            <w:vAlign w:val="center"/>
            <w:hideMark/>
          </w:tcPr>
          <w:p w:rsidR="00B14BCA" w:rsidRDefault="00B14BCA">
            <w:pPr>
              <w:rPr>
                <w:rFonts w:eastAsia="Times New Roman"/>
                <w:sz w:val="20"/>
                <w:szCs w:val="20"/>
              </w:rPr>
            </w:pPr>
          </w:p>
        </w:tc>
      </w:tr>
    </w:tbl>
    <w:p w:rsidR="00534B7B" w:rsidRDefault="00534B7B">
      <w:pPr>
        <w:rPr>
          <w:rFonts w:eastAsia="Times New Roman"/>
        </w:rPr>
      </w:pPr>
    </w:p>
    <w:sectPr w:rsidR="00534B7B">
      <w:pgSz w:w="11906" w:h="16838"/>
      <w:pgMar w:top="794" w:right="1134" w:bottom="79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efaultTabStop w:val="1296"/>
  <w:hyphenationZone w:val="396"/>
  <w:noPunctuationKerning/>
  <w:characterSpacingControl w:val="doNotCompress"/>
  <w:compat>
    <w:doNotSnapToGridInCell/>
    <w:doNotWrapTextWithPunct/>
    <w:doNotUseEastAsianBreakRules/>
    <w:growAutofit/>
    <w:compatSetting w:name="compatibilityMode" w:uri="http://schemas.microsoft.com/office/word" w:val="14"/>
  </w:compat>
  <w:rsids>
    <w:rsidRoot w:val="00A21A43"/>
    <w:rsid w:val="00534B7B"/>
    <w:rsid w:val="005E16EB"/>
    <w:rsid w:val="008B10AB"/>
    <w:rsid w:val="00A21A43"/>
    <w:rsid w:val="00B14B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ind w:left="108" w:right="108"/>
    </w:pPr>
  </w:style>
  <w:style w:type="paragraph" w:customStyle="1" w:styleId="sm">
    <w:name w:val="sm"/>
    <w:basedOn w:val="Normal"/>
    <w:pPr>
      <w:ind w:left="108" w:right="108"/>
    </w:pPr>
    <w:rPr>
      <w:sz w:val="20"/>
      <w:szCs w:val="20"/>
    </w:rPr>
  </w:style>
  <w:style w:type="paragraph" w:styleId="BalloonText">
    <w:name w:val="Balloon Text"/>
    <w:basedOn w:val="Normal"/>
    <w:link w:val="BalloonTextChar"/>
    <w:uiPriority w:val="99"/>
    <w:semiHidden/>
    <w:unhideWhenUsed/>
    <w:rsid w:val="00A21A43"/>
    <w:rPr>
      <w:rFonts w:ascii="Tahoma" w:hAnsi="Tahoma" w:cs="Tahoma"/>
      <w:sz w:val="16"/>
      <w:szCs w:val="16"/>
    </w:rPr>
  </w:style>
  <w:style w:type="character" w:customStyle="1" w:styleId="BalloonTextChar">
    <w:name w:val="Balloon Text Char"/>
    <w:basedOn w:val="DefaultParagraphFont"/>
    <w:link w:val="BalloonText"/>
    <w:uiPriority w:val="99"/>
    <w:semiHidden/>
    <w:rsid w:val="00A21A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ind w:left="108" w:right="108"/>
    </w:pPr>
  </w:style>
  <w:style w:type="paragraph" w:customStyle="1" w:styleId="sm">
    <w:name w:val="sm"/>
    <w:basedOn w:val="Normal"/>
    <w:pPr>
      <w:ind w:left="108" w:right="108"/>
    </w:pPr>
    <w:rPr>
      <w:sz w:val="20"/>
      <w:szCs w:val="20"/>
    </w:rPr>
  </w:style>
  <w:style w:type="paragraph" w:styleId="BalloonText">
    <w:name w:val="Balloon Text"/>
    <w:basedOn w:val="Normal"/>
    <w:link w:val="BalloonTextChar"/>
    <w:uiPriority w:val="99"/>
    <w:semiHidden/>
    <w:unhideWhenUsed/>
    <w:rsid w:val="00A21A43"/>
    <w:rPr>
      <w:rFonts w:ascii="Tahoma" w:hAnsi="Tahoma" w:cs="Tahoma"/>
      <w:sz w:val="16"/>
      <w:szCs w:val="16"/>
    </w:rPr>
  </w:style>
  <w:style w:type="character" w:customStyle="1" w:styleId="BalloonTextChar">
    <w:name w:val="Balloon Text Char"/>
    <w:basedOn w:val="DefaultParagraphFont"/>
    <w:link w:val="BalloonText"/>
    <w:uiPriority w:val="99"/>
    <w:semiHidden/>
    <w:rsid w:val="00A21A4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eb.liemsis.lt/lkkadocs/logoforprin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STUDIJŲ DALYKO PROGRAMA B470D002</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DALYKO PROGRAMA B470D002</dc:title>
  <dc:creator>Ušpurienė, Aistė</dc:creator>
  <cp:lastModifiedBy>Majauskiene, Daiva</cp:lastModifiedBy>
  <cp:revision>2</cp:revision>
  <dcterms:created xsi:type="dcterms:W3CDTF">2015-02-04T13:16:00Z</dcterms:created>
  <dcterms:modified xsi:type="dcterms:W3CDTF">2015-02-04T13:16:00Z</dcterms:modified>
</cp:coreProperties>
</file>