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4" w:rsidRPr="00133F04" w:rsidRDefault="00133F04" w:rsidP="00133F04">
      <w:pPr>
        <w:jc w:val="both"/>
        <w:rPr>
          <w:color w:val="000000" w:themeColor="text1"/>
          <w:lang w:val="lt-LT"/>
        </w:rPr>
      </w:pPr>
      <w:r w:rsidRPr="00133F04">
        <w:rPr>
          <w:color w:val="000000" w:themeColor="text1"/>
          <w:lang w:val="lt-LT"/>
        </w:rPr>
        <w:t>Stojamąjį fiziologijos egzaminą sudaro 100 klausimų testas, apimantis šias temas:</w:t>
      </w:r>
    </w:p>
    <w:p w:rsidR="00133F04" w:rsidRPr="004660A8" w:rsidRDefault="00133F04" w:rsidP="00133F04">
      <w:pPr>
        <w:jc w:val="both"/>
        <w:rPr>
          <w:color w:val="FF0000"/>
          <w:lang w:val="lt-LT"/>
        </w:rPr>
      </w:pPr>
    </w:p>
    <w:p w:rsidR="00133F04" w:rsidRPr="0042196E" w:rsidRDefault="00133F04" w:rsidP="00133F04">
      <w:pPr>
        <w:ind w:left="360"/>
        <w:jc w:val="both"/>
        <w:rPr>
          <w:rFonts w:eastAsia="Arial Unicode MS"/>
          <w:bCs/>
        </w:rPr>
      </w:pPr>
      <w:proofErr w:type="spellStart"/>
      <w:proofErr w:type="gramStart"/>
      <w:r w:rsidRPr="0042196E">
        <w:rPr>
          <w:rFonts w:eastAsia="Arial Unicode MS"/>
          <w:bCs/>
        </w:rPr>
        <w:t>Greitoji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organizmo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adaptacija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fizinių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krūvių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poveikiui</w:t>
      </w:r>
      <w:proofErr w:type="spellEnd"/>
      <w:r w:rsidRPr="0042196E">
        <w:rPr>
          <w:rFonts w:eastAsia="Arial Unicode MS"/>
          <w:bCs/>
        </w:rPr>
        <w:t>.</w:t>
      </w:r>
      <w:proofErr w:type="gramEnd"/>
      <w:r w:rsidRPr="0042196E">
        <w:rPr>
          <w:rFonts w:eastAsia="Arial Unicode MS"/>
          <w:bCs/>
        </w:rPr>
        <w:t xml:space="preserve"> </w:t>
      </w:r>
      <w:proofErr w:type="spellStart"/>
      <w:proofErr w:type="gramStart"/>
      <w:r w:rsidRPr="0042196E">
        <w:rPr>
          <w:rFonts w:eastAsia="Arial Unicode MS"/>
          <w:bCs/>
        </w:rPr>
        <w:t>Priešstarinė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būsena</w:t>
      </w:r>
      <w:proofErr w:type="spellEnd"/>
      <w:r w:rsidRPr="0042196E">
        <w:rPr>
          <w:rFonts w:eastAsia="Arial Unicode MS"/>
          <w:bCs/>
        </w:rPr>
        <w:t xml:space="preserve">, </w:t>
      </w:r>
      <w:proofErr w:type="spellStart"/>
      <w:r w:rsidRPr="0042196E">
        <w:rPr>
          <w:rFonts w:eastAsia="Arial Unicode MS"/>
          <w:bCs/>
        </w:rPr>
        <w:t>įsidirbimas</w:t>
      </w:r>
      <w:proofErr w:type="spellEnd"/>
      <w:r w:rsidRPr="0042196E">
        <w:rPr>
          <w:rFonts w:eastAsia="Arial Unicode MS"/>
          <w:bCs/>
        </w:rPr>
        <w:t xml:space="preserve">, </w:t>
      </w:r>
      <w:proofErr w:type="spellStart"/>
      <w:r w:rsidRPr="0042196E">
        <w:rPr>
          <w:rFonts w:eastAsia="Arial Unicode MS"/>
          <w:bCs/>
        </w:rPr>
        <w:t>nuovargis</w:t>
      </w:r>
      <w:proofErr w:type="spellEnd"/>
      <w:r w:rsidRPr="0042196E">
        <w:rPr>
          <w:rFonts w:eastAsia="Arial Unicode MS"/>
          <w:bCs/>
        </w:rPr>
        <w:t xml:space="preserve">, </w:t>
      </w:r>
      <w:proofErr w:type="spellStart"/>
      <w:r w:rsidRPr="0042196E">
        <w:rPr>
          <w:rFonts w:eastAsia="Arial Unicode MS"/>
          <w:bCs/>
        </w:rPr>
        <w:t>atsigavimas</w:t>
      </w:r>
      <w:proofErr w:type="spellEnd"/>
      <w:r w:rsidRPr="0042196E">
        <w:rPr>
          <w:rFonts w:eastAsia="Arial Unicode MS"/>
          <w:bCs/>
        </w:rPr>
        <w:t>.</w:t>
      </w:r>
      <w:proofErr w:type="gramEnd"/>
      <w:r w:rsidRPr="0042196E">
        <w:rPr>
          <w:rFonts w:eastAsia="Arial Unicode MS"/>
          <w:bCs/>
        </w:rPr>
        <w:t xml:space="preserve"> </w:t>
      </w:r>
      <w:proofErr w:type="spellStart"/>
      <w:proofErr w:type="gramStart"/>
      <w:r w:rsidRPr="0042196E">
        <w:rPr>
          <w:rFonts w:eastAsia="Arial Unicode MS"/>
          <w:bCs/>
        </w:rPr>
        <w:t>Organizmo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adaptacija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ištvermės</w:t>
      </w:r>
      <w:proofErr w:type="spellEnd"/>
      <w:r w:rsidRPr="0042196E">
        <w:rPr>
          <w:rFonts w:eastAsia="Arial Unicode MS"/>
          <w:bCs/>
        </w:rPr>
        <w:t xml:space="preserve"> ir </w:t>
      </w:r>
      <w:proofErr w:type="spellStart"/>
      <w:r w:rsidRPr="0042196E">
        <w:rPr>
          <w:rFonts w:eastAsia="Arial Unicode MS"/>
          <w:bCs/>
        </w:rPr>
        <w:t>jėgos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fiziniams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krūviams</w:t>
      </w:r>
      <w:proofErr w:type="spellEnd"/>
      <w:r w:rsidRPr="0042196E">
        <w:rPr>
          <w:rFonts w:eastAsia="Arial Unicode MS"/>
          <w:bCs/>
        </w:rPr>
        <w:t>.</w:t>
      </w:r>
      <w:proofErr w:type="gramEnd"/>
      <w:r w:rsidRPr="0042196E">
        <w:rPr>
          <w:rFonts w:eastAsia="Arial Unicode MS"/>
          <w:bCs/>
        </w:rPr>
        <w:t xml:space="preserve"> </w:t>
      </w:r>
      <w:proofErr w:type="spellStart"/>
      <w:proofErr w:type="gramStart"/>
      <w:r w:rsidRPr="0042196E">
        <w:rPr>
          <w:rFonts w:eastAsia="Arial Unicode MS"/>
          <w:bCs/>
        </w:rPr>
        <w:t>Pagrindinių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fizinių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ypatybių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lavinimo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fiziologiniai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pagrindai</w:t>
      </w:r>
      <w:proofErr w:type="spellEnd"/>
      <w:r w:rsidRPr="0042196E">
        <w:rPr>
          <w:rFonts w:eastAsia="Arial Unicode MS"/>
          <w:bCs/>
        </w:rPr>
        <w:t>.</w:t>
      </w:r>
      <w:proofErr w:type="gramEnd"/>
      <w:r w:rsidRPr="0042196E">
        <w:rPr>
          <w:rFonts w:eastAsia="Arial Unicode MS"/>
          <w:bCs/>
        </w:rPr>
        <w:t xml:space="preserve"> </w:t>
      </w:r>
      <w:proofErr w:type="spellStart"/>
      <w:proofErr w:type="gramStart"/>
      <w:r w:rsidRPr="0042196E">
        <w:rPr>
          <w:rFonts w:eastAsia="Arial Unicode MS"/>
          <w:bCs/>
        </w:rPr>
        <w:t>Organizmo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aerobinio</w:t>
      </w:r>
      <w:proofErr w:type="spellEnd"/>
      <w:r w:rsidRPr="0042196E">
        <w:rPr>
          <w:rFonts w:eastAsia="Arial Unicode MS"/>
          <w:bCs/>
        </w:rPr>
        <w:t xml:space="preserve"> ir </w:t>
      </w:r>
      <w:proofErr w:type="spellStart"/>
      <w:r w:rsidRPr="0042196E">
        <w:rPr>
          <w:rFonts w:eastAsia="Arial Unicode MS"/>
          <w:bCs/>
        </w:rPr>
        <w:t>anaerobinio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pajėgumo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testavimas</w:t>
      </w:r>
      <w:proofErr w:type="spellEnd"/>
      <w:r w:rsidRPr="0042196E">
        <w:rPr>
          <w:rFonts w:eastAsia="Arial Unicode MS"/>
          <w:bCs/>
        </w:rPr>
        <w:t>.</w:t>
      </w:r>
      <w:proofErr w:type="gramEnd"/>
      <w:r w:rsidRPr="0042196E">
        <w:rPr>
          <w:rFonts w:eastAsia="Arial Unicode MS"/>
          <w:bCs/>
        </w:rPr>
        <w:t xml:space="preserve"> </w:t>
      </w:r>
      <w:proofErr w:type="spellStart"/>
      <w:proofErr w:type="gramStart"/>
      <w:r w:rsidRPr="0042196E">
        <w:rPr>
          <w:rFonts w:eastAsia="Arial Unicode MS"/>
          <w:bCs/>
        </w:rPr>
        <w:t>Lėtosios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organizmo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adaptacijos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fiziniams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krūviams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dėsningumai</w:t>
      </w:r>
      <w:proofErr w:type="spellEnd"/>
      <w:r w:rsidRPr="0042196E">
        <w:rPr>
          <w:rFonts w:eastAsia="Arial Unicode MS"/>
          <w:bCs/>
        </w:rPr>
        <w:t>.</w:t>
      </w:r>
      <w:proofErr w:type="gramEnd"/>
      <w:r w:rsidRPr="0042196E">
        <w:rPr>
          <w:rFonts w:eastAsia="Arial Unicode MS"/>
          <w:bCs/>
        </w:rPr>
        <w:t xml:space="preserve"> </w:t>
      </w:r>
      <w:proofErr w:type="spellStart"/>
      <w:proofErr w:type="gramStart"/>
      <w:r w:rsidRPr="0042196E">
        <w:rPr>
          <w:rFonts w:eastAsia="Arial Unicode MS"/>
          <w:bCs/>
        </w:rPr>
        <w:t>Organizmo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adaptacija</w:t>
      </w:r>
      <w:proofErr w:type="spellEnd"/>
      <w:r w:rsidRPr="0042196E">
        <w:rPr>
          <w:rFonts w:eastAsia="Arial Unicode MS"/>
          <w:bCs/>
        </w:rPr>
        <w:t xml:space="preserve"> ir </w:t>
      </w:r>
      <w:proofErr w:type="spellStart"/>
      <w:r w:rsidRPr="0042196E">
        <w:rPr>
          <w:rFonts w:eastAsia="Arial Unicode MS"/>
          <w:bCs/>
        </w:rPr>
        <w:t>fizinis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darbingumas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įvairiomis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išorinės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aplinkos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sąlygomis</w:t>
      </w:r>
      <w:proofErr w:type="spellEnd"/>
      <w:r w:rsidRPr="0042196E">
        <w:rPr>
          <w:rFonts w:eastAsia="Arial Unicode MS"/>
          <w:bCs/>
        </w:rPr>
        <w:t>.</w:t>
      </w:r>
      <w:proofErr w:type="gramEnd"/>
      <w:r w:rsidRPr="0042196E">
        <w:rPr>
          <w:rFonts w:eastAsia="Arial Unicode MS"/>
          <w:bCs/>
        </w:rPr>
        <w:t xml:space="preserve"> </w:t>
      </w:r>
      <w:proofErr w:type="spellStart"/>
      <w:proofErr w:type="gramStart"/>
      <w:r w:rsidRPr="0042196E">
        <w:rPr>
          <w:rFonts w:eastAsia="Arial Unicode MS"/>
          <w:bCs/>
        </w:rPr>
        <w:t>Įvairaus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amžiaus</w:t>
      </w:r>
      <w:proofErr w:type="spellEnd"/>
      <w:r w:rsidRPr="0042196E">
        <w:rPr>
          <w:rFonts w:eastAsia="Arial Unicode MS"/>
          <w:bCs/>
        </w:rPr>
        <w:t xml:space="preserve"> ir </w:t>
      </w:r>
      <w:proofErr w:type="spellStart"/>
      <w:r w:rsidRPr="0042196E">
        <w:rPr>
          <w:rFonts w:eastAsia="Arial Unicode MS"/>
          <w:bCs/>
        </w:rPr>
        <w:t>skirtingos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lyties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žmonių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adaptacijos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fiziniams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krūviams</w:t>
      </w:r>
      <w:proofErr w:type="spellEnd"/>
      <w:r w:rsidRPr="0042196E">
        <w:rPr>
          <w:rFonts w:eastAsia="Arial Unicode MS"/>
          <w:bCs/>
        </w:rPr>
        <w:t xml:space="preserve"> </w:t>
      </w:r>
      <w:proofErr w:type="spellStart"/>
      <w:r w:rsidRPr="0042196E">
        <w:rPr>
          <w:rFonts w:eastAsia="Arial Unicode MS"/>
          <w:bCs/>
        </w:rPr>
        <w:t>ypatumai</w:t>
      </w:r>
      <w:proofErr w:type="spellEnd"/>
      <w:r w:rsidRPr="0042196E">
        <w:rPr>
          <w:rFonts w:eastAsia="Arial Unicode MS"/>
          <w:bCs/>
        </w:rPr>
        <w:t>.</w:t>
      </w:r>
      <w:proofErr w:type="gramEnd"/>
    </w:p>
    <w:p w:rsidR="00133F04" w:rsidRDefault="00133F04" w:rsidP="00133F04">
      <w:pPr>
        <w:ind w:left="360"/>
        <w:jc w:val="both"/>
        <w:rPr>
          <w:lang w:val="en"/>
        </w:rPr>
      </w:pPr>
    </w:p>
    <w:p w:rsidR="00133F04" w:rsidRDefault="00133F04" w:rsidP="00133F04">
      <w:pPr>
        <w:ind w:left="360"/>
        <w:jc w:val="both"/>
        <w:rPr>
          <w:rFonts w:eastAsia="Arial Unicode MS"/>
          <w:b/>
          <w:bCs/>
        </w:rPr>
      </w:pPr>
    </w:p>
    <w:p w:rsidR="00133F04" w:rsidRDefault="00133F04" w:rsidP="00133F04">
      <w:pPr>
        <w:ind w:left="360"/>
        <w:jc w:val="both"/>
        <w:rPr>
          <w:b/>
          <w:bCs/>
          <w:lang w:val="lt-LT"/>
        </w:rPr>
      </w:pPr>
      <w:r>
        <w:rPr>
          <w:b/>
          <w:bCs/>
          <w:lang w:val="lt-LT"/>
        </w:rPr>
        <w:t>Literatūra.</w:t>
      </w:r>
    </w:p>
    <w:p w:rsidR="00133F04" w:rsidRPr="00A5507E" w:rsidRDefault="00133F04" w:rsidP="00133F04">
      <w:pPr>
        <w:numPr>
          <w:ilvl w:val="0"/>
          <w:numId w:val="1"/>
        </w:numPr>
        <w:jc w:val="both"/>
      </w:pPr>
      <w:r w:rsidRPr="00A5507E">
        <w:t xml:space="preserve">McArdle W.D., </w:t>
      </w:r>
      <w:proofErr w:type="spellStart"/>
      <w:r w:rsidRPr="00A5507E">
        <w:t>Katch</w:t>
      </w:r>
      <w:proofErr w:type="spellEnd"/>
      <w:r w:rsidRPr="00A5507E">
        <w:t xml:space="preserve"> F.I., </w:t>
      </w:r>
      <w:proofErr w:type="spellStart"/>
      <w:r w:rsidRPr="00A5507E">
        <w:t>Katch</w:t>
      </w:r>
      <w:proofErr w:type="spellEnd"/>
      <w:r w:rsidRPr="00A5507E">
        <w:t xml:space="preserve"> W.L. Exercise Physiology: nutrition, energy and human performance. 8th Edition, LWW, 2015.</w:t>
      </w:r>
    </w:p>
    <w:p w:rsidR="00133F04" w:rsidRPr="00A5507E" w:rsidRDefault="00133F04" w:rsidP="00133F04">
      <w:pPr>
        <w:numPr>
          <w:ilvl w:val="0"/>
          <w:numId w:val="1"/>
        </w:numPr>
        <w:jc w:val="both"/>
      </w:pPr>
      <w:r w:rsidRPr="00A5507E">
        <w:t> </w:t>
      </w:r>
      <w:hyperlink r:id="rId6" w:anchor="&amp;sSearchWord=W. Larry Kenney" w:history="1">
        <w:r w:rsidRPr="00A5507E">
          <w:t>W. Larry Kenney</w:t>
        </w:r>
      </w:hyperlink>
      <w:r w:rsidRPr="00A5507E">
        <w:t>, </w:t>
      </w:r>
      <w:hyperlink r:id="rId7" w:anchor="&amp;sSearchWord=Jack Wilmore" w:history="1">
        <w:r w:rsidRPr="00A5507E">
          <w:t>Jack Wilmore</w:t>
        </w:r>
      </w:hyperlink>
      <w:r w:rsidRPr="00A5507E">
        <w:t>, </w:t>
      </w:r>
      <w:hyperlink r:id="rId8" w:anchor="&amp;sSearchWord=David Costill" w:history="1">
        <w:r w:rsidRPr="00A5507E">
          <w:t xml:space="preserve">David </w:t>
        </w:r>
        <w:proofErr w:type="spellStart"/>
        <w:r w:rsidRPr="00A5507E">
          <w:t>Costill</w:t>
        </w:r>
        <w:proofErr w:type="spellEnd"/>
      </w:hyperlink>
      <w:r w:rsidRPr="00A5507E">
        <w:t> L. Physiology of sport and exercise. Human kinetics, 2015.</w:t>
      </w:r>
    </w:p>
    <w:p w:rsidR="00E37642" w:rsidRDefault="00E37642" w:rsidP="00133F04">
      <w:pPr>
        <w:jc w:val="both"/>
      </w:pPr>
      <w:bookmarkStart w:id="0" w:name="_GoBack"/>
      <w:bookmarkEnd w:id="0"/>
    </w:p>
    <w:sectPr w:rsidR="00E3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28FA"/>
    <w:multiLevelType w:val="hybridMultilevel"/>
    <w:tmpl w:val="59882F86"/>
    <w:lvl w:ilvl="0" w:tplc="EAFC4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04"/>
    <w:rsid w:val="00133F04"/>
    <w:rsid w:val="0042196E"/>
    <w:rsid w:val="00E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kinetics.com/sear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mankinetics.com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kinetics.com/sear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Majauskiene, Daiva</dc:creator>
  <cp:lastModifiedBy>Majauskiene, Daiva</cp:lastModifiedBy>
  <cp:revision>2</cp:revision>
  <dcterms:created xsi:type="dcterms:W3CDTF">2017-02-02T12:12:00Z</dcterms:created>
  <dcterms:modified xsi:type="dcterms:W3CDTF">2017-02-02T12:18:00Z</dcterms:modified>
</cp:coreProperties>
</file>